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both"/>
        <w:rPr>
          <w:rFonts w:hint="eastAsia"/>
          <w:sz w:val="44"/>
          <w:szCs w:val="44"/>
        </w:rPr>
      </w:pPr>
      <w:bookmarkStart w:id="0" w:name="_Toc7625"/>
      <w:bookmarkStart w:id="1" w:name="_Toc12740"/>
    </w:p>
    <w:p>
      <w:pPr>
        <w:pStyle w:val="3"/>
        <w:jc w:val="center"/>
        <w:rPr>
          <w:rFonts w:hint="eastAsia"/>
          <w:sz w:val="44"/>
          <w:szCs w:val="44"/>
        </w:rPr>
      </w:pPr>
      <w:bookmarkStart w:id="2" w:name="_Toc2167"/>
      <w:r>
        <w:rPr>
          <w:rFonts w:hint="eastAsia"/>
          <w:sz w:val="44"/>
          <w:szCs w:val="44"/>
        </w:rPr>
        <w:t>第四届“读书节”系列主题活动策划案</w:t>
      </w:r>
      <w:bookmarkEnd w:id="0"/>
      <w:bookmarkEnd w:id="1"/>
      <w:bookmarkEnd w:id="2"/>
    </w:p>
    <w:p>
      <w:pPr>
        <w:jc w:val="center"/>
      </w:pPr>
    </w:p>
    <w:p>
      <w:pPr>
        <w:jc w:val="both"/>
      </w:pPr>
    </w:p>
    <w:p>
      <w:pPr>
        <w:jc w:val="center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活动主题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spacing w:val="45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pacing w:val="45"/>
          <w:sz w:val="36"/>
          <w:szCs w:val="36"/>
          <w:lang w:eastAsia="zh-CN"/>
        </w:rPr>
        <w:t>师生在行动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spacing w:val="45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pacing w:val="45"/>
          <w:sz w:val="36"/>
          <w:szCs w:val="36"/>
          <w:lang w:eastAsia="zh-CN"/>
        </w:rPr>
        <w:t>阅读成习惯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spacing w:val="45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pacing w:val="45"/>
          <w:sz w:val="36"/>
          <w:szCs w:val="36"/>
          <w:lang w:eastAsia="zh-CN"/>
        </w:rPr>
        <w:t>书香满校园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</w:rPr>
      </w:pPr>
      <w:r>
        <w:rPr>
          <w:rFonts w:hint="eastAsia" w:ascii="黑体" w:hAnsi="黑体" w:eastAsia="黑体" w:cs="黑体"/>
          <w:spacing w:val="45"/>
          <w:sz w:val="36"/>
          <w:szCs w:val="36"/>
          <w:lang w:eastAsia="zh-CN"/>
        </w:rPr>
        <w:t>共筑人生梦</w:t>
      </w:r>
    </w:p>
    <w:p>
      <w:pPr>
        <w:rPr>
          <w:rFonts w:hint="eastAsia"/>
          <w:b w:val="0"/>
          <w:bCs/>
        </w:rPr>
      </w:pPr>
    </w:p>
    <w:p>
      <w:pPr>
        <w:rPr>
          <w:rFonts w:hint="eastAsia" w:ascii="黑体" w:hAnsi="黑体" w:eastAsia="黑体" w:cs="黑体"/>
          <w:sz w:val="32"/>
          <w:szCs w:val="32"/>
        </w:rPr>
      </w:pPr>
      <w:bookmarkStart w:id="3" w:name="_Toc25767"/>
      <w:bookmarkStart w:id="4" w:name="_Toc1420"/>
    </w:p>
    <w:p>
      <w:pPr>
        <w:rPr>
          <w:rFonts w:hint="eastAsia" w:ascii="黑体" w:hAnsi="黑体" w:eastAsia="黑体" w:cs="黑体"/>
          <w:sz w:val="32"/>
          <w:szCs w:val="32"/>
        </w:rPr>
      </w:pPr>
    </w:p>
    <w:p>
      <w:pPr>
        <w:rPr>
          <w:rFonts w:hint="eastAsia" w:ascii="黑体" w:hAnsi="黑体" w:eastAsia="黑体" w:cs="黑体"/>
          <w:sz w:val="32"/>
          <w:szCs w:val="32"/>
        </w:rPr>
      </w:pPr>
    </w:p>
    <w:p>
      <w:pPr>
        <w:rPr>
          <w:rFonts w:hint="eastAsia" w:ascii="黑体" w:hAnsi="黑体" w:eastAsia="黑体" w:cs="黑体"/>
          <w:sz w:val="32"/>
          <w:szCs w:val="32"/>
        </w:rPr>
      </w:pPr>
    </w:p>
    <w:p>
      <w:pPr>
        <w:rPr>
          <w:rFonts w:hint="eastAsia" w:ascii="黑体" w:hAnsi="黑体" w:eastAsia="黑体" w:cs="黑体"/>
          <w:sz w:val="32"/>
          <w:szCs w:val="32"/>
        </w:rPr>
      </w:pPr>
    </w:p>
    <w:p>
      <w:pPr>
        <w:rPr>
          <w:rFonts w:hint="eastAsia" w:ascii="黑体" w:hAnsi="黑体" w:eastAsia="黑体" w:cs="黑体"/>
          <w:sz w:val="32"/>
          <w:szCs w:val="32"/>
        </w:rPr>
      </w:pPr>
    </w:p>
    <w:p>
      <w:pPr>
        <w:rPr>
          <w:rFonts w:hint="eastAsia" w:ascii="黑体" w:hAnsi="黑体" w:eastAsia="黑体" w:cs="黑体"/>
          <w:sz w:val="32"/>
          <w:szCs w:val="32"/>
        </w:rPr>
      </w:pPr>
    </w:p>
    <w:p>
      <w:pPr>
        <w:rPr>
          <w:rFonts w:hint="eastAsia" w:ascii="黑体" w:hAnsi="黑体" w:eastAsia="黑体" w:cs="黑体"/>
          <w:sz w:val="32"/>
          <w:szCs w:val="32"/>
        </w:rPr>
      </w:pPr>
    </w:p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主办单位：</w:t>
      </w:r>
      <w:bookmarkEnd w:id="3"/>
      <w:bookmarkEnd w:id="4"/>
    </w:p>
    <w:p>
      <w:pPr>
        <w:rPr>
          <w:rFonts w:hint="eastAsia" w:ascii="黑体" w:hAnsi="黑体" w:eastAsia="黑体" w:cs="黑体"/>
          <w:sz w:val="32"/>
          <w:szCs w:val="32"/>
        </w:rPr>
      </w:pPr>
      <w:bookmarkStart w:id="5" w:name="_Toc23891"/>
      <w:bookmarkStart w:id="6" w:name="_Toc12432"/>
      <w:r>
        <w:rPr>
          <w:rFonts w:hint="eastAsia" w:ascii="黑体" w:hAnsi="黑体" w:eastAsia="黑体" w:cs="黑体"/>
          <w:sz w:val="32"/>
          <w:szCs w:val="32"/>
        </w:rPr>
        <w:t>长春工业大学人文信息学院图书馆</w:t>
      </w:r>
      <w:bookmarkEnd w:id="5"/>
      <w:bookmarkEnd w:id="6"/>
    </w:p>
    <w:p>
      <w:pPr>
        <w:rPr>
          <w:rFonts w:hint="eastAsia" w:ascii="黑体" w:hAnsi="黑体" w:eastAsia="黑体" w:cs="黑体"/>
          <w:sz w:val="32"/>
          <w:szCs w:val="32"/>
        </w:rPr>
      </w:pPr>
      <w:bookmarkStart w:id="7" w:name="_Toc30542"/>
      <w:bookmarkStart w:id="8" w:name="_Toc16643"/>
      <w:r>
        <w:rPr>
          <w:rFonts w:hint="eastAsia" w:ascii="黑体" w:hAnsi="黑体" w:eastAsia="黑体" w:cs="黑体"/>
          <w:sz w:val="32"/>
          <w:szCs w:val="32"/>
        </w:rPr>
        <w:t>长春工业大学人文信息学院团委</w:t>
      </w:r>
      <w:bookmarkEnd w:id="7"/>
      <w:bookmarkEnd w:id="8"/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0" w:firstLineChars="0"/>
        <w:jc w:val="center"/>
        <w:textAlignment w:val="auto"/>
        <w:outlineLvl w:val="9"/>
        <w:rPr>
          <w:rFonts w:hint="eastAsia" w:ascii="Arial" w:hAnsi="Arial" w:eastAsia="黑体" w:cstheme="minorBidi"/>
          <w:b/>
          <w:kern w:val="2"/>
          <w:sz w:val="24"/>
          <w:szCs w:val="24"/>
          <w:lang w:val="en-US" w:eastAsia="zh-CN" w:bidi="ar-SA"/>
        </w:rPr>
      </w:pPr>
      <w:bookmarkStart w:id="9" w:name="_Toc26574"/>
      <w:bookmarkStart w:id="10" w:name="_Toc16690"/>
      <w:r>
        <w:rPr>
          <w:rStyle w:val="16"/>
          <w:rFonts w:hint="eastAsia"/>
          <w:b/>
          <w:lang w:eastAsia="zh-CN"/>
        </w:rPr>
        <w:t>目录</w:t>
      </w:r>
      <w:bookmarkEnd w:id="9"/>
      <w:bookmarkEnd w:id="10"/>
      <w:r>
        <w:rPr>
          <w:rFonts w:hint="eastAsia"/>
          <w:sz w:val="24"/>
          <w:szCs w:val="24"/>
          <w:lang w:eastAsia="zh-CN"/>
        </w:rPr>
        <w:fldChar w:fldCharType="begin"/>
      </w:r>
      <w:r>
        <w:rPr>
          <w:rFonts w:hint="eastAsia"/>
          <w:sz w:val="24"/>
          <w:szCs w:val="24"/>
          <w:lang w:eastAsia="zh-CN"/>
        </w:rPr>
        <w:instrText xml:space="preserve">TOC \o "1-3" \h \u </w:instrText>
      </w:r>
      <w:r>
        <w:rPr>
          <w:rFonts w:hint="eastAsia"/>
          <w:sz w:val="24"/>
          <w:szCs w:val="24"/>
          <w:lang w:eastAsia="zh-CN"/>
        </w:rPr>
        <w:fldChar w:fldCharType="separate"/>
      </w:r>
    </w:p>
    <w:p>
      <w:pPr>
        <w:pStyle w:val="7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fldChar w:fldCharType="begin"/>
      </w:r>
      <w:r>
        <w:rPr>
          <w:rFonts w:hint="eastAsia"/>
          <w:sz w:val="24"/>
          <w:szCs w:val="24"/>
          <w:lang w:eastAsia="zh-CN"/>
        </w:rPr>
        <w:instrText xml:space="preserve"> HYPERLINK \l _Toc21114 </w:instrText>
      </w:r>
      <w:r>
        <w:rPr>
          <w:rFonts w:hint="eastAsia"/>
          <w:sz w:val="24"/>
          <w:szCs w:val="24"/>
          <w:lang w:eastAsia="zh-CN"/>
        </w:rPr>
        <w:fldChar w:fldCharType="separate"/>
      </w:r>
      <w:r>
        <w:rPr>
          <w:rFonts w:hint="default"/>
          <w:sz w:val="24"/>
          <w:szCs w:val="24"/>
        </w:rPr>
        <w:t xml:space="preserve">一、 </w:t>
      </w:r>
      <w:r>
        <w:rPr>
          <w:rFonts w:hint="eastAsia"/>
          <w:sz w:val="24"/>
          <w:szCs w:val="24"/>
        </w:rPr>
        <w:t>活动目的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_Toc21114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4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  <w:lang w:eastAsia="zh-CN"/>
        </w:rPr>
        <w:fldChar w:fldCharType="end"/>
      </w:r>
    </w:p>
    <w:p>
      <w:pPr>
        <w:pStyle w:val="7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fldChar w:fldCharType="begin"/>
      </w:r>
      <w:r>
        <w:rPr>
          <w:rFonts w:hint="eastAsia"/>
          <w:sz w:val="24"/>
          <w:szCs w:val="24"/>
          <w:lang w:eastAsia="zh-CN"/>
        </w:rPr>
        <w:instrText xml:space="preserve"> HYPERLINK \l _Toc31531 </w:instrText>
      </w:r>
      <w:r>
        <w:rPr>
          <w:rFonts w:hint="eastAsia"/>
          <w:sz w:val="24"/>
          <w:szCs w:val="24"/>
          <w:lang w:eastAsia="zh-CN"/>
        </w:rPr>
        <w:fldChar w:fldCharType="separate"/>
      </w:r>
      <w:r>
        <w:rPr>
          <w:rFonts w:hint="default"/>
          <w:sz w:val="24"/>
          <w:szCs w:val="24"/>
        </w:rPr>
        <w:t xml:space="preserve">二、 </w:t>
      </w:r>
      <w:r>
        <w:rPr>
          <w:rFonts w:hint="eastAsia"/>
          <w:sz w:val="24"/>
          <w:szCs w:val="24"/>
        </w:rPr>
        <w:t>活动主题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_Toc31531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4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  <w:lang w:eastAsia="zh-CN"/>
        </w:rPr>
        <w:fldChar w:fldCharType="end"/>
      </w:r>
    </w:p>
    <w:p>
      <w:pPr>
        <w:pStyle w:val="7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fldChar w:fldCharType="begin"/>
      </w:r>
      <w:r>
        <w:rPr>
          <w:rFonts w:hint="eastAsia"/>
          <w:sz w:val="24"/>
          <w:szCs w:val="24"/>
          <w:lang w:eastAsia="zh-CN"/>
        </w:rPr>
        <w:instrText xml:space="preserve"> HYPERLINK \l _Toc32423 </w:instrText>
      </w:r>
      <w:r>
        <w:rPr>
          <w:rFonts w:hint="eastAsia"/>
          <w:sz w:val="24"/>
          <w:szCs w:val="24"/>
          <w:lang w:eastAsia="zh-CN"/>
        </w:rPr>
        <w:fldChar w:fldCharType="separate"/>
      </w:r>
      <w:r>
        <w:rPr>
          <w:rFonts w:hint="default"/>
          <w:sz w:val="24"/>
          <w:szCs w:val="24"/>
        </w:rPr>
        <w:t xml:space="preserve">三、 </w:t>
      </w:r>
      <w:r>
        <w:rPr>
          <w:rFonts w:hint="eastAsia"/>
          <w:sz w:val="24"/>
          <w:szCs w:val="24"/>
        </w:rPr>
        <w:t>活动时间、地点及对象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_Toc32423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4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  <w:lang w:eastAsia="zh-CN"/>
        </w:rPr>
        <w:fldChar w:fldCharType="end"/>
      </w:r>
    </w:p>
    <w:p>
      <w:pPr>
        <w:pStyle w:val="7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fldChar w:fldCharType="begin"/>
      </w:r>
      <w:r>
        <w:rPr>
          <w:rFonts w:hint="eastAsia"/>
          <w:sz w:val="24"/>
          <w:szCs w:val="24"/>
          <w:lang w:eastAsia="zh-CN"/>
        </w:rPr>
        <w:instrText xml:space="preserve"> HYPERLINK \l _Toc503 </w:instrText>
      </w:r>
      <w:r>
        <w:rPr>
          <w:rFonts w:hint="eastAsia"/>
          <w:sz w:val="24"/>
          <w:szCs w:val="24"/>
          <w:lang w:eastAsia="zh-CN"/>
        </w:rPr>
        <w:fldChar w:fldCharType="separate"/>
      </w:r>
      <w:r>
        <w:rPr>
          <w:rFonts w:hint="default"/>
          <w:sz w:val="24"/>
          <w:szCs w:val="24"/>
        </w:rPr>
        <w:t xml:space="preserve">四、 </w:t>
      </w:r>
      <w:r>
        <w:rPr>
          <w:rFonts w:hint="eastAsia"/>
          <w:sz w:val="24"/>
          <w:szCs w:val="24"/>
        </w:rPr>
        <w:t>活动宣传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_Toc503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4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  <w:lang w:eastAsia="zh-CN"/>
        </w:rPr>
        <w:fldChar w:fldCharType="end"/>
      </w:r>
    </w:p>
    <w:p>
      <w:pPr>
        <w:pStyle w:val="7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fldChar w:fldCharType="begin"/>
      </w:r>
      <w:r>
        <w:rPr>
          <w:rFonts w:hint="eastAsia"/>
          <w:sz w:val="24"/>
          <w:szCs w:val="24"/>
          <w:lang w:eastAsia="zh-CN"/>
        </w:rPr>
        <w:instrText xml:space="preserve"> HYPERLINK \l _Toc31597 </w:instrText>
      </w:r>
      <w:r>
        <w:rPr>
          <w:rFonts w:hint="eastAsia"/>
          <w:sz w:val="24"/>
          <w:szCs w:val="24"/>
          <w:lang w:eastAsia="zh-CN"/>
        </w:rPr>
        <w:fldChar w:fldCharType="separate"/>
      </w:r>
      <w:r>
        <w:rPr>
          <w:rFonts w:hint="default"/>
          <w:sz w:val="24"/>
          <w:szCs w:val="24"/>
        </w:rPr>
        <w:t xml:space="preserve">五、 </w:t>
      </w:r>
      <w:r>
        <w:rPr>
          <w:rFonts w:hint="eastAsia"/>
          <w:sz w:val="24"/>
          <w:szCs w:val="24"/>
        </w:rPr>
        <w:t>活动内容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_Toc31597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4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  <w:lang w:eastAsia="zh-CN"/>
        </w:rPr>
        <w:fldChar w:fldCharType="end"/>
      </w:r>
    </w:p>
    <w:p>
      <w:pPr>
        <w:pStyle w:val="8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fldChar w:fldCharType="begin"/>
      </w:r>
      <w:r>
        <w:rPr>
          <w:rFonts w:hint="eastAsia"/>
          <w:sz w:val="24"/>
          <w:szCs w:val="24"/>
          <w:lang w:eastAsia="zh-CN"/>
        </w:rPr>
        <w:instrText xml:space="preserve"> HYPERLINK \l _Toc16073 </w:instrText>
      </w:r>
      <w:r>
        <w:rPr>
          <w:rFonts w:hint="eastAsia"/>
          <w:sz w:val="24"/>
          <w:szCs w:val="24"/>
          <w:lang w:eastAsia="zh-CN"/>
        </w:rPr>
        <w:fldChar w:fldCharType="separate"/>
      </w:r>
      <w:r>
        <w:rPr>
          <w:rFonts w:hint="default"/>
          <w:b/>
          <w:bCs/>
          <w:sz w:val="24"/>
          <w:szCs w:val="24"/>
        </w:rPr>
        <w:t xml:space="preserve">（一） </w:t>
      </w:r>
      <w:r>
        <w:rPr>
          <w:rFonts w:hint="eastAsia"/>
          <w:b/>
          <w:bCs/>
          <w:sz w:val="24"/>
          <w:szCs w:val="24"/>
        </w:rPr>
        <w:t>主题展板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_Toc16073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4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  <w:lang w:eastAsia="zh-CN"/>
        </w:rPr>
        <w:fldChar w:fldCharType="end"/>
      </w:r>
    </w:p>
    <w:p>
      <w:pPr>
        <w:pStyle w:val="4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fldChar w:fldCharType="begin"/>
      </w:r>
      <w:r>
        <w:rPr>
          <w:rFonts w:hint="eastAsia"/>
          <w:sz w:val="24"/>
          <w:szCs w:val="24"/>
          <w:lang w:eastAsia="zh-CN"/>
        </w:rPr>
        <w:instrText xml:space="preserve"> HYPERLINK \l _Toc30634 </w:instrText>
      </w:r>
      <w:r>
        <w:rPr>
          <w:rFonts w:hint="eastAsia"/>
          <w:sz w:val="24"/>
          <w:szCs w:val="24"/>
          <w:lang w:eastAsia="zh-CN"/>
        </w:rPr>
        <w:fldChar w:fldCharType="separate"/>
      </w:r>
      <w:r>
        <w:rPr>
          <w:rFonts w:hint="eastAsia"/>
          <w:sz w:val="24"/>
          <w:szCs w:val="24"/>
          <w:lang w:val="en-US" w:eastAsia="zh-CN"/>
        </w:rPr>
        <w:t>1、展出时间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_Toc30634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4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  <w:lang w:eastAsia="zh-CN"/>
        </w:rPr>
        <w:fldChar w:fldCharType="end"/>
      </w:r>
    </w:p>
    <w:p>
      <w:pPr>
        <w:pStyle w:val="4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fldChar w:fldCharType="begin"/>
      </w:r>
      <w:r>
        <w:rPr>
          <w:rFonts w:hint="eastAsia"/>
          <w:sz w:val="24"/>
          <w:szCs w:val="24"/>
          <w:lang w:eastAsia="zh-CN"/>
        </w:rPr>
        <w:instrText xml:space="preserve"> HYPERLINK \l _Toc19868 </w:instrText>
      </w:r>
      <w:r>
        <w:rPr>
          <w:rFonts w:hint="eastAsia"/>
          <w:sz w:val="24"/>
          <w:szCs w:val="24"/>
          <w:lang w:eastAsia="zh-CN"/>
        </w:rPr>
        <w:fldChar w:fldCharType="separate"/>
      </w:r>
      <w:r>
        <w:rPr>
          <w:rFonts w:hint="eastAsia"/>
          <w:sz w:val="24"/>
          <w:szCs w:val="24"/>
          <w:lang w:val="en-US" w:eastAsia="zh-CN"/>
        </w:rPr>
        <w:t>2、展出地点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_Toc19868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4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  <w:lang w:eastAsia="zh-CN"/>
        </w:rPr>
        <w:fldChar w:fldCharType="end"/>
      </w:r>
    </w:p>
    <w:p>
      <w:pPr>
        <w:pStyle w:val="8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fldChar w:fldCharType="begin"/>
      </w:r>
      <w:r>
        <w:rPr>
          <w:rFonts w:hint="eastAsia"/>
          <w:sz w:val="24"/>
          <w:szCs w:val="24"/>
          <w:lang w:eastAsia="zh-CN"/>
        </w:rPr>
        <w:instrText xml:space="preserve"> HYPERLINK \l _Toc28085 </w:instrText>
      </w:r>
      <w:r>
        <w:rPr>
          <w:rFonts w:hint="eastAsia"/>
          <w:sz w:val="24"/>
          <w:szCs w:val="24"/>
          <w:lang w:eastAsia="zh-CN"/>
        </w:rPr>
        <w:fldChar w:fldCharType="separate"/>
      </w:r>
      <w:r>
        <w:rPr>
          <w:rFonts w:hint="default"/>
          <w:b/>
          <w:bCs/>
          <w:sz w:val="24"/>
          <w:szCs w:val="24"/>
        </w:rPr>
        <w:t xml:space="preserve">（二） </w:t>
      </w:r>
      <w:r>
        <w:rPr>
          <w:rFonts w:hint="eastAsia"/>
          <w:b/>
          <w:bCs/>
          <w:sz w:val="24"/>
          <w:szCs w:val="24"/>
          <w:lang w:eastAsia="zh-CN"/>
        </w:rPr>
        <w:t>智慧阅读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_Toc28085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5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  <w:lang w:eastAsia="zh-CN"/>
        </w:rPr>
        <w:fldChar w:fldCharType="end"/>
      </w:r>
    </w:p>
    <w:p>
      <w:pPr>
        <w:pStyle w:val="4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fldChar w:fldCharType="begin"/>
      </w:r>
      <w:r>
        <w:rPr>
          <w:rFonts w:hint="eastAsia"/>
          <w:sz w:val="24"/>
          <w:szCs w:val="24"/>
          <w:lang w:eastAsia="zh-CN"/>
        </w:rPr>
        <w:instrText xml:space="preserve"> HYPERLINK \l _Toc31880 </w:instrText>
      </w:r>
      <w:r>
        <w:rPr>
          <w:rFonts w:hint="eastAsia"/>
          <w:sz w:val="24"/>
          <w:szCs w:val="24"/>
          <w:lang w:eastAsia="zh-CN"/>
        </w:rPr>
        <w:fldChar w:fldCharType="separate"/>
      </w:r>
      <w:r>
        <w:rPr>
          <w:rFonts w:hint="eastAsia"/>
          <w:sz w:val="24"/>
          <w:szCs w:val="24"/>
          <w:lang w:val="en-US" w:eastAsia="zh-CN"/>
        </w:rPr>
        <w:t>1、 活动目的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_Toc31880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5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  <w:lang w:eastAsia="zh-CN"/>
        </w:rPr>
        <w:fldChar w:fldCharType="end"/>
      </w:r>
    </w:p>
    <w:p>
      <w:pPr>
        <w:pStyle w:val="4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fldChar w:fldCharType="begin"/>
      </w:r>
      <w:r>
        <w:rPr>
          <w:rFonts w:hint="eastAsia"/>
          <w:sz w:val="24"/>
          <w:szCs w:val="24"/>
          <w:lang w:eastAsia="zh-CN"/>
        </w:rPr>
        <w:instrText xml:space="preserve"> HYPERLINK \l _Toc17380 </w:instrText>
      </w:r>
      <w:r>
        <w:rPr>
          <w:rFonts w:hint="eastAsia"/>
          <w:sz w:val="24"/>
          <w:szCs w:val="24"/>
          <w:lang w:eastAsia="zh-CN"/>
        </w:rPr>
        <w:fldChar w:fldCharType="separate"/>
      </w:r>
      <w:r>
        <w:rPr>
          <w:rFonts w:hint="eastAsia"/>
          <w:sz w:val="24"/>
          <w:szCs w:val="24"/>
          <w:lang w:val="en-US" w:eastAsia="zh-CN"/>
        </w:rPr>
        <w:t>2、 活动时间及报名时间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_Toc17380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5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  <w:lang w:eastAsia="zh-CN"/>
        </w:rPr>
        <w:fldChar w:fldCharType="end"/>
      </w:r>
    </w:p>
    <w:p>
      <w:pPr>
        <w:pStyle w:val="4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fldChar w:fldCharType="begin"/>
      </w:r>
      <w:r>
        <w:rPr>
          <w:rFonts w:hint="eastAsia"/>
          <w:sz w:val="24"/>
          <w:szCs w:val="24"/>
          <w:lang w:eastAsia="zh-CN"/>
        </w:rPr>
        <w:instrText xml:space="preserve"> HYPERLINK \l _Toc3779 </w:instrText>
      </w:r>
      <w:r>
        <w:rPr>
          <w:rFonts w:hint="eastAsia"/>
          <w:sz w:val="24"/>
          <w:szCs w:val="24"/>
          <w:lang w:eastAsia="zh-CN"/>
        </w:rPr>
        <w:fldChar w:fldCharType="separate"/>
      </w:r>
      <w:r>
        <w:rPr>
          <w:rFonts w:hint="eastAsia"/>
          <w:sz w:val="24"/>
          <w:szCs w:val="24"/>
          <w:lang w:val="en-US" w:eastAsia="zh-CN"/>
        </w:rPr>
        <w:t>3、 活动主题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_Toc3779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5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  <w:lang w:eastAsia="zh-CN"/>
        </w:rPr>
        <w:fldChar w:fldCharType="end"/>
      </w:r>
    </w:p>
    <w:p>
      <w:pPr>
        <w:pStyle w:val="4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fldChar w:fldCharType="begin"/>
      </w:r>
      <w:r>
        <w:rPr>
          <w:rFonts w:hint="eastAsia"/>
          <w:sz w:val="24"/>
          <w:szCs w:val="24"/>
          <w:lang w:eastAsia="zh-CN"/>
        </w:rPr>
        <w:instrText xml:space="preserve"> HYPERLINK \l _Toc5629 </w:instrText>
      </w:r>
      <w:r>
        <w:rPr>
          <w:rFonts w:hint="eastAsia"/>
          <w:sz w:val="24"/>
          <w:szCs w:val="24"/>
          <w:lang w:eastAsia="zh-CN"/>
        </w:rPr>
        <w:fldChar w:fldCharType="separate"/>
      </w:r>
      <w:r>
        <w:rPr>
          <w:rFonts w:hint="eastAsia"/>
          <w:sz w:val="24"/>
          <w:szCs w:val="24"/>
          <w:lang w:val="en-US" w:eastAsia="zh-CN"/>
        </w:rPr>
        <w:t>4、 活动地点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_Toc5629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5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  <w:lang w:eastAsia="zh-CN"/>
        </w:rPr>
        <w:fldChar w:fldCharType="end"/>
      </w:r>
    </w:p>
    <w:p>
      <w:pPr>
        <w:pStyle w:val="4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fldChar w:fldCharType="begin"/>
      </w:r>
      <w:r>
        <w:rPr>
          <w:rFonts w:hint="eastAsia"/>
          <w:sz w:val="24"/>
          <w:szCs w:val="24"/>
          <w:lang w:eastAsia="zh-CN"/>
        </w:rPr>
        <w:instrText xml:space="preserve"> HYPERLINK \l _Toc10426 </w:instrText>
      </w:r>
      <w:r>
        <w:rPr>
          <w:rFonts w:hint="eastAsia"/>
          <w:sz w:val="24"/>
          <w:szCs w:val="24"/>
          <w:lang w:eastAsia="zh-CN"/>
        </w:rPr>
        <w:fldChar w:fldCharType="separate"/>
      </w:r>
      <w:r>
        <w:rPr>
          <w:rFonts w:hint="eastAsia"/>
          <w:sz w:val="24"/>
          <w:szCs w:val="24"/>
          <w:lang w:val="en-US" w:eastAsia="zh-CN"/>
        </w:rPr>
        <w:t>5、 活动准备及要求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_Toc10426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5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  <w:lang w:eastAsia="zh-CN"/>
        </w:rPr>
        <w:fldChar w:fldCharType="end"/>
      </w:r>
    </w:p>
    <w:p>
      <w:pPr>
        <w:pStyle w:val="4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fldChar w:fldCharType="begin"/>
      </w:r>
      <w:r>
        <w:rPr>
          <w:rFonts w:hint="eastAsia"/>
          <w:sz w:val="24"/>
          <w:szCs w:val="24"/>
          <w:lang w:eastAsia="zh-CN"/>
        </w:rPr>
        <w:instrText xml:space="preserve"> HYPERLINK \l _Toc6003 </w:instrText>
      </w:r>
      <w:r>
        <w:rPr>
          <w:rFonts w:hint="eastAsia"/>
          <w:sz w:val="24"/>
          <w:szCs w:val="24"/>
          <w:lang w:eastAsia="zh-CN"/>
        </w:rPr>
        <w:fldChar w:fldCharType="separate"/>
      </w:r>
      <w:r>
        <w:rPr>
          <w:rFonts w:hint="eastAsia"/>
          <w:sz w:val="24"/>
          <w:szCs w:val="24"/>
          <w:lang w:val="en-US" w:eastAsia="zh-CN"/>
        </w:rPr>
        <w:t>6、 活动流程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_Toc6003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6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  <w:lang w:eastAsia="zh-CN"/>
        </w:rPr>
        <w:fldChar w:fldCharType="end"/>
      </w:r>
    </w:p>
    <w:p>
      <w:pPr>
        <w:pStyle w:val="8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fldChar w:fldCharType="begin"/>
      </w:r>
      <w:r>
        <w:rPr>
          <w:rFonts w:hint="eastAsia"/>
          <w:sz w:val="24"/>
          <w:szCs w:val="24"/>
          <w:lang w:eastAsia="zh-CN"/>
        </w:rPr>
        <w:instrText xml:space="preserve"> HYPERLINK \l _Toc13798 </w:instrText>
      </w:r>
      <w:r>
        <w:rPr>
          <w:rFonts w:hint="eastAsia"/>
          <w:sz w:val="24"/>
          <w:szCs w:val="24"/>
          <w:lang w:eastAsia="zh-CN"/>
        </w:rPr>
        <w:fldChar w:fldCharType="separate"/>
      </w:r>
      <w:r>
        <w:rPr>
          <w:rFonts w:hint="default"/>
          <w:b/>
          <w:bCs/>
          <w:sz w:val="24"/>
          <w:szCs w:val="24"/>
        </w:rPr>
        <w:t xml:space="preserve">（三） </w:t>
      </w:r>
      <w:r>
        <w:rPr>
          <w:rFonts w:hint="eastAsia"/>
          <w:b/>
          <w:bCs/>
          <w:sz w:val="24"/>
          <w:szCs w:val="24"/>
        </w:rPr>
        <w:t>慕课展映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_Toc13798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6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  <w:lang w:eastAsia="zh-CN"/>
        </w:rPr>
        <w:fldChar w:fldCharType="end"/>
      </w:r>
    </w:p>
    <w:p>
      <w:pPr>
        <w:pStyle w:val="4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fldChar w:fldCharType="begin"/>
      </w:r>
      <w:r>
        <w:rPr>
          <w:rFonts w:hint="eastAsia"/>
          <w:sz w:val="24"/>
          <w:szCs w:val="24"/>
          <w:lang w:eastAsia="zh-CN"/>
        </w:rPr>
        <w:instrText xml:space="preserve"> HYPERLINK \l _Toc15465 </w:instrText>
      </w:r>
      <w:r>
        <w:rPr>
          <w:rFonts w:hint="eastAsia"/>
          <w:sz w:val="24"/>
          <w:szCs w:val="24"/>
          <w:lang w:eastAsia="zh-CN"/>
        </w:rPr>
        <w:fldChar w:fldCharType="separate"/>
      </w:r>
      <w:r>
        <w:rPr>
          <w:rFonts w:hint="eastAsia"/>
          <w:sz w:val="24"/>
          <w:szCs w:val="24"/>
          <w:lang w:val="en-US" w:eastAsia="zh-CN"/>
        </w:rPr>
        <w:t>1、</w:t>
      </w:r>
      <w:r>
        <w:rPr>
          <w:rFonts w:hint="eastAsia"/>
          <w:sz w:val="24"/>
          <w:szCs w:val="24"/>
        </w:rPr>
        <w:t>活动目的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_Toc15465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6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  <w:lang w:eastAsia="zh-CN"/>
        </w:rPr>
        <w:fldChar w:fldCharType="end"/>
      </w:r>
    </w:p>
    <w:p>
      <w:pPr>
        <w:pStyle w:val="4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fldChar w:fldCharType="begin"/>
      </w:r>
      <w:r>
        <w:rPr>
          <w:rFonts w:hint="eastAsia"/>
          <w:sz w:val="24"/>
          <w:szCs w:val="24"/>
          <w:lang w:eastAsia="zh-CN"/>
        </w:rPr>
        <w:instrText xml:space="preserve"> HYPERLINK \l _Toc24130 </w:instrText>
      </w:r>
      <w:r>
        <w:rPr>
          <w:rFonts w:hint="eastAsia"/>
          <w:sz w:val="24"/>
          <w:szCs w:val="24"/>
          <w:lang w:eastAsia="zh-CN"/>
        </w:rPr>
        <w:fldChar w:fldCharType="separate"/>
      </w:r>
      <w:r>
        <w:rPr>
          <w:rFonts w:hint="eastAsia"/>
          <w:sz w:val="24"/>
          <w:szCs w:val="24"/>
          <w:lang w:val="en-US" w:eastAsia="zh-CN"/>
        </w:rPr>
        <w:t>2、</w:t>
      </w:r>
      <w:r>
        <w:rPr>
          <w:rFonts w:hint="eastAsia"/>
          <w:sz w:val="24"/>
          <w:szCs w:val="24"/>
        </w:rPr>
        <w:t>活动时间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_Toc24130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7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  <w:lang w:eastAsia="zh-CN"/>
        </w:rPr>
        <w:fldChar w:fldCharType="end"/>
      </w:r>
    </w:p>
    <w:p>
      <w:pPr>
        <w:pStyle w:val="4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fldChar w:fldCharType="begin"/>
      </w:r>
      <w:r>
        <w:rPr>
          <w:rFonts w:hint="eastAsia"/>
          <w:sz w:val="24"/>
          <w:szCs w:val="24"/>
          <w:lang w:eastAsia="zh-CN"/>
        </w:rPr>
        <w:instrText xml:space="preserve"> HYPERLINK \l _Toc1984 </w:instrText>
      </w:r>
      <w:r>
        <w:rPr>
          <w:rFonts w:hint="eastAsia"/>
          <w:sz w:val="24"/>
          <w:szCs w:val="24"/>
          <w:lang w:eastAsia="zh-CN"/>
        </w:rPr>
        <w:fldChar w:fldCharType="separate"/>
      </w:r>
      <w:r>
        <w:rPr>
          <w:rFonts w:hint="eastAsia"/>
          <w:sz w:val="24"/>
          <w:szCs w:val="24"/>
          <w:lang w:val="en-US" w:eastAsia="zh-CN"/>
        </w:rPr>
        <w:t>3、</w:t>
      </w:r>
      <w:r>
        <w:rPr>
          <w:rFonts w:hint="eastAsia"/>
          <w:sz w:val="24"/>
          <w:szCs w:val="24"/>
        </w:rPr>
        <w:t>活动地点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_Toc1984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7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  <w:lang w:eastAsia="zh-CN"/>
        </w:rPr>
        <w:fldChar w:fldCharType="end"/>
      </w:r>
    </w:p>
    <w:p>
      <w:pPr>
        <w:pStyle w:val="4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fldChar w:fldCharType="begin"/>
      </w:r>
      <w:r>
        <w:rPr>
          <w:rFonts w:hint="eastAsia"/>
          <w:sz w:val="24"/>
          <w:szCs w:val="24"/>
          <w:lang w:eastAsia="zh-CN"/>
        </w:rPr>
        <w:instrText xml:space="preserve"> HYPERLINK \l _Toc4247 </w:instrText>
      </w:r>
      <w:r>
        <w:rPr>
          <w:rFonts w:hint="eastAsia"/>
          <w:sz w:val="24"/>
          <w:szCs w:val="24"/>
          <w:lang w:eastAsia="zh-CN"/>
        </w:rPr>
        <w:fldChar w:fldCharType="separate"/>
      </w:r>
      <w:r>
        <w:rPr>
          <w:rFonts w:hint="eastAsia"/>
          <w:sz w:val="24"/>
          <w:szCs w:val="24"/>
          <w:lang w:val="en-US" w:eastAsia="zh-CN"/>
        </w:rPr>
        <w:t>4、</w:t>
      </w:r>
      <w:r>
        <w:rPr>
          <w:rFonts w:hint="eastAsia"/>
          <w:sz w:val="24"/>
          <w:szCs w:val="24"/>
        </w:rPr>
        <w:t>活动流程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_Toc4247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7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  <w:lang w:eastAsia="zh-CN"/>
        </w:rPr>
        <w:fldChar w:fldCharType="end"/>
      </w:r>
    </w:p>
    <w:p>
      <w:pPr>
        <w:pStyle w:val="4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fldChar w:fldCharType="begin"/>
      </w:r>
      <w:r>
        <w:rPr>
          <w:rFonts w:hint="eastAsia"/>
          <w:sz w:val="24"/>
          <w:szCs w:val="24"/>
          <w:lang w:eastAsia="zh-CN"/>
        </w:rPr>
        <w:instrText xml:space="preserve"> HYPERLINK \l _Toc3787 </w:instrText>
      </w:r>
      <w:r>
        <w:rPr>
          <w:rFonts w:hint="eastAsia"/>
          <w:sz w:val="24"/>
          <w:szCs w:val="24"/>
          <w:lang w:eastAsia="zh-CN"/>
        </w:rPr>
        <w:fldChar w:fldCharType="separate"/>
      </w:r>
      <w:r>
        <w:rPr>
          <w:rFonts w:hint="eastAsia"/>
          <w:sz w:val="24"/>
          <w:szCs w:val="24"/>
          <w:lang w:val="en-US" w:eastAsia="zh-CN"/>
        </w:rPr>
        <w:t>5、</w:t>
      </w:r>
      <w:r>
        <w:rPr>
          <w:rFonts w:hint="eastAsia"/>
          <w:sz w:val="24"/>
          <w:szCs w:val="24"/>
        </w:rPr>
        <w:t>活动人数及宣传方式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_Toc3787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7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  <w:lang w:eastAsia="zh-CN"/>
        </w:rPr>
        <w:fldChar w:fldCharType="end"/>
      </w:r>
    </w:p>
    <w:p>
      <w:pPr>
        <w:pStyle w:val="4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fldChar w:fldCharType="begin"/>
      </w:r>
      <w:r>
        <w:rPr>
          <w:rFonts w:hint="eastAsia"/>
          <w:sz w:val="24"/>
          <w:szCs w:val="24"/>
          <w:lang w:eastAsia="zh-CN"/>
        </w:rPr>
        <w:instrText xml:space="preserve"> HYPERLINK \l _Toc4085 </w:instrText>
      </w:r>
      <w:r>
        <w:rPr>
          <w:rFonts w:hint="eastAsia"/>
          <w:sz w:val="24"/>
          <w:szCs w:val="24"/>
          <w:lang w:eastAsia="zh-CN"/>
        </w:rPr>
        <w:fldChar w:fldCharType="separate"/>
      </w:r>
      <w:r>
        <w:rPr>
          <w:rFonts w:hint="eastAsia"/>
          <w:sz w:val="24"/>
          <w:szCs w:val="24"/>
          <w:lang w:val="en-US" w:eastAsia="zh-CN"/>
        </w:rPr>
        <w:t>6、</w:t>
      </w:r>
      <w:r>
        <w:rPr>
          <w:rFonts w:hint="eastAsia"/>
          <w:sz w:val="24"/>
          <w:szCs w:val="24"/>
        </w:rPr>
        <w:t>展映课程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_Toc4085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7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  <w:lang w:eastAsia="zh-CN"/>
        </w:rPr>
        <w:fldChar w:fldCharType="end"/>
      </w:r>
    </w:p>
    <w:p>
      <w:pPr>
        <w:pStyle w:val="8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fldChar w:fldCharType="begin"/>
      </w:r>
      <w:r>
        <w:rPr>
          <w:rFonts w:hint="eastAsia"/>
          <w:sz w:val="24"/>
          <w:szCs w:val="24"/>
          <w:lang w:eastAsia="zh-CN"/>
        </w:rPr>
        <w:instrText xml:space="preserve"> HYPERLINK \l _Toc1876 </w:instrText>
      </w:r>
      <w:r>
        <w:rPr>
          <w:rFonts w:hint="eastAsia"/>
          <w:sz w:val="24"/>
          <w:szCs w:val="24"/>
          <w:lang w:eastAsia="zh-CN"/>
        </w:rPr>
        <w:fldChar w:fldCharType="separate"/>
      </w:r>
      <w:r>
        <w:rPr>
          <w:rFonts w:hint="default"/>
          <w:b/>
          <w:bCs/>
          <w:sz w:val="24"/>
          <w:szCs w:val="24"/>
        </w:rPr>
        <w:t xml:space="preserve">（四） </w:t>
      </w:r>
      <w:r>
        <w:rPr>
          <w:rFonts w:hint="eastAsia"/>
          <w:b/>
          <w:bCs/>
          <w:sz w:val="24"/>
          <w:szCs w:val="24"/>
        </w:rPr>
        <w:t>超星培训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_Toc1876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8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  <w:lang w:eastAsia="zh-CN"/>
        </w:rPr>
        <w:fldChar w:fldCharType="end"/>
      </w:r>
    </w:p>
    <w:p>
      <w:pPr>
        <w:pStyle w:val="4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fldChar w:fldCharType="begin"/>
      </w:r>
      <w:r>
        <w:rPr>
          <w:rFonts w:hint="eastAsia"/>
          <w:sz w:val="24"/>
          <w:szCs w:val="24"/>
          <w:lang w:eastAsia="zh-CN"/>
        </w:rPr>
        <w:instrText xml:space="preserve"> HYPERLINK \l _Toc9740 </w:instrText>
      </w:r>
      <w:r>
        <w:rPr>
          <w:rFonts w:hint="eastAsia"/>
          <w:sz w:val="24"/>
          <w:szCs w:val="24"/>
          <w:lang w:eastAsia="zh-CN"/>
        </w:rPr>
        <w:fldChar w:fldCharType="separate"/>
      </w:r>
      <w:r>
        <w:rPr>
          <w:rFonts w:hint="eastAsia"/>
          <w:sz w:val="24"/>
          <w:szCs w:val="24"/>
          <w:lang w:val="en-US" w:eastAsia="zh-CN"/>
        </w:rPr>
        <w:t>1、 培训题目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_Toc9740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8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  <w:lang w:eastAsia="zh-CN"/>
        </w:rPr>
        <w:fldChar w:fldCharType="end"/>
      </w:r>
    </w:p>
    <w:p>
      <w:pPr>
        <w:pStyle w:val="4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fldChar w:fldCharType="begin"/>
      </w:r>
      <w:r>
        <w:rPr>
          <w:rFonts w:hint="eastAsia"/>
          <w:sz w:val="24"/>
          <w:szCs w:val="24"/>
          <w:lang w:eastAsia="zh-CN"/>
        </w:rPr>
        <w:instrText xml:space="preserve"> HYPERLINK \l _Toc6937 </w:instrText>
      </w:r>
      <w:r>
        <w:rPr>
          <w:rFonts w:hint="eastAsia"/>
          <w:sz w:val="24"/>
          <w:szCs w:val="24"/>
          <w:lang w:eastAsia="zh-CN"/>
        </w:rPr>
        <w:fldChar w:fldCharType="separate"/>
      </w:r>
      <w:r>
        <w:rPr>
          <w:rFonts w:hint="eastAsia"/>
          <w:sz w:val="24"/>
          <w:szCs w:val="24"/>
          <w:lang w:val="en-US" w:eastAsia="zh-CN"/>
        </w:rPr>
        <w:t>2、</w:t>
      </w:r>
      <w:r>
        <w:rPr>
          <w:rFonts w:hint="eastAsia"/>
          <w:sz w:val="24"/>
          <w:szCs w:val="24"/>
          <w:lang w:eastAsia="zh-CN"/>
        </w:rPr>
        <w:t>活动时间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_Toc6937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8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  <w:lang w:eastAsia="zh-CN"/>
        </w:rPr>
        <w:fldChar w:fldCharType="end"/>
      </w:r>
    </w:p>
    <w:p>
      <w:pPr>
        <w:pStyle w:val="4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fldChar w:fldCharType="begin"/>
      </w:r>
      <w:r>
        <w:rPr>
          <w:rFonts w:hint="eastAsia"/>
          <w:sz w:val="24"/>
          <w:szCs w:val="24"/>
          <w:lang w:eastAsia="zh-CN"/>
        </w:rPr>
        <w:instrText xml:space="preserve"> HYPERLINK \l _Toc26951 </w:instrText>
      </w:r>
      <w:r>
        <w:rPr>
          <w:rFonts w:hint="eastAsia"/>
          <w:sz w:val="24"/>
          <w:szCs w:val="24"/>
          <w:lang w:eastAsia="zh-CN"/>
        </w:rPr>
        <w:fldChar w:fldCharType="separate"/>
      </w:r>
      <w:r>
        <w:rPr>
          <w:rFonts w:hint="eastAsia"/>
          <w:sz w:val="24"/>
          <w:szCs w:val="24"/>
          <w:lang w:val="en-US" w:eastAsia="zh-CN"/>
        </w:rPr>
        <w:t>3、活动地点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_Toc26951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8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  <w:lang w:eastAsia="zh-CN"/>
        </w:rPr>
        <w:fldChar w:fldCharType="end"/>
      </w:r>
    </w:p>
    <w:p>
      <w:pPr>
        <w:pStyle w:val="8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fldChar w:fldCharType="begin"/>
      </w:r>
      <w:r>
        <w:rPr>
          <w:rFonts w:hint="eastAsia"/>
          <w:sz w:val="24"/>
          <w:szCs w:val="24"/>
          <w:lang w:eastAsia="zh-CN"/>
        </w:rPr>
        <w:instrText xml:space="preserve"> HYPERLINK \l _Toc21486 </w:instrText>
      </w:r>
      <w:r>
        <w:rPr>
          <w:rFonts w:hint="eastAsia"/>
          <w:sz w:val="24"/>
          <w:szCs w:val="24"/>
          <w:lang w:eastAsia="zh-CN"/>
        </w:rPr>
        <w:fldChar w:fldCharType="separate"/>
      </w:r>
      <w:r>
        <w:rPr>
          <w:rFonts w:hint="default"/>
          <w:b/>
          <w:bCs/>
          <w:sz w:val="24"/>
          <w:szCs w:val="24"/>
        </w:rPr>
        <w:t xml:space="preserve">（五） </w:t>
      </w:r>
      <w:r>
        <w:rPr>
          <w:rFonts w:hint="eastAsia"/>
          <w:b/>
          <w:bCs/>
          <w:sz w:val="24"/>
          <w:szCs w:val="24"/>
          <w:lang w:eastAsia="zh-CN"/>
        </w:rPr>
        <w:t>“我们来，与您共分享”分享会活动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_Toc21486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8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  <w:lang w:eastAsia="zh-CN"/>
        </w:rPr>
        <w:fldChar w:fldCharType="end"/>
      </w:r>
    </w:p>
    <w:p>
      <w:pPr>
        <w:pStyle w:val="4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fldChar w:fldCharType="begin"/>
      </w:r>
      <w:r>
        <w:rPr>
          <w:rFonts w:hint="eastAsia"/>
          <w:sz w:val="24"/>
          <w:szCs w:val="24"/>
          <w:lang w:eastAsia="zh-CN"/>
        </w:rPr>
        <w:instrText xml:space="preserve"> HYPERLINK \l _Toc15578 </w:instrText>
      </w:r>
      <w:r>
        <w:rPr>
          <w:rFonts w:hint="eastAsia"/>
          <w:sz w:val="24"/>
          <w:szCs w:val="24"/>
          <w:lang w:eastAsia="zh-CN"/>
        </w:rPr>
        <w:fldChar w:fldCharType="separate"/>
      </w:r>
      <w:r>
        <w:rPr>
          <w:rFonts w:hint="eastAsia"/>
          <w:sz w:val="24"/>
          <w:szCs w:val="24"/>
          <w:lang w:val="en-US" w:eastAsia="zh-CN"/>
        </w:rPr>
        <w:t>1、 活动目的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_Toc15578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8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  <w:lang w:eastAsia="zh-CN"/>
        </w:rPr>
        <w:fldChar w:fldCharType="end"/>
      </w:r>
    </w:p>
    <w:p>
      <w:pPr>
        <w:pStyle w:val="4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fldChar w:fldCharType="begin"/>
      </w:r>
      <w:r>
        <w:rPr>
          <w:rFonts w:hint="eastAsia"/>
          <w:sz w:val="24"/>
          <w:szCs w:val="24"/>
          <w:lang w:eastAsia="zh-CN"/>
        </w:rPr>
        <w:instrText xml:space="preserve"> HYPERLINK \l _Toc19999 </w:instrText>
      </w:r>
      <w:r>
        <w:rPr>
          <w:rFonts w:hint="eastAsia"/>
          <w:sz w:val="24"/>
          <w:szCs w:val="24"/>
          <w:lang w:eastAsia="zh-CN"/>
        </w:rPr>
        <w:fldChar w:fldCharType="separate"/>
      </w:r>
      <w:r>
        <w:rPr>
          <w:rFonts w:hint="eastAsia"/>
          <w:sz w:val="24"/>
          <w:szCs w:val="24"/>
          <w:lang w:val="en-US" w:eastAsia="zh-CN"/>
        </w:rPr>
        <w:t>2、 活动时间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_Toc19999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8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  <w:lang w:eastAsia="zh-CN"/>
        </w:rPr>
        <w:fldChar w:fldCharType="end"/>
      </w:r>
    </w:p>
    <w:p>
      <w:pPr>
        <w:pStyle w:val="4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fldChar w:fldCharType="begin"/>
      </w:r>
      <w:r>
        <w:rPr>
          <w:rFonts w:hint="eastAsia"/>
          <w:sz w:val="24"/>
          <w:szCs w:val="24"/>
          <w:lang w:eastAsia="zh-CN"/>
        </w:rPr>
        <w:instrText xml:space="preserve"> HYPERLINK \l _Toc8739 </w:instrText>
      </w:r>
      <w:r>
        <w:rPr>
          <w:rFonts w:hint="eastAsia"/>
          <w:sz w:val="24"/>
          <w:szCs w:val="24"/>
          <w:lang w:eastAsia="zh-CN"/>
        </w:rPr>
        <w:fldChar w:fldCharType="separate"/>
      </w:r>
      <w:r>
        <w:rPr>
          <w:rFonts w:hint="eastAsia"/>
          <w:sz w:val="24"/>
          <w:szCs w:val="24"/>
          <w:lang w:val="en-US" w:eastAsia="zh-CN"/>
        </w:rPr>
        <w:t>3、 活动地点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_Toc8739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8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  <w:lang w:eastAsia="zh-CN"/>
        </w:rPr>
        <w:fldChar w:fldCharType="end"/>
      </w:r>
    </w:p>
    <w:p>
      <w:pPr>
        <w:pStyle w:val="4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fldChar w:fldCharType="begin"/>
      </w:r>
      <w:r>
        <w:rPr>
          <w:rFonts w:hint="eastAsia"/>
          <w:sz w:val="24"/>
          <w:szCs w:val="24"/>
          <w:lang w:eastAsia="zh-CN"/>
        </w:rPr>
        <w:instrText xml:space="preserve"> HYPERLINK \l _Toc2770 </w:instrText>
      </w:r>
      <w:r>
        <w:rPr>
          <w:rFonts w:hint="eastAsia"/>
          <w:sz w:val="24"/>
          <w:szCs w:val="24"/>
          <w:lang w:eastAsia="zh-CN"/>
        </w:rPr>
        <w:fldChar w:fldCharType="separate"/>
      </w:r>
      <w:r>
        <w:rPr>
          <w:rFonts w:hint="eastAsia"/>
          <w:sz w:val="24"/>
          <w:szCs w:val="24"/>
          <w:lang w:val="en-US" w:eastAsia="zh-CN"/>
        </w:rPr>
        <w:t>4、 活动内容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_Toc2770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8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  <w:lang w:eastAsia="zh-CN"/>
        </w:rPr>
        <w:fldChar w:fldCharType="end"/>
      </w:r>
    </w:p>
    <w:p>
      <w:pPr>
        <w:pStyle w:val="4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fldChar w:fldCharType="begin"/>
      </w:r>
      <w:r>
        <w:rPr>
          <w:rFonts w:hint="eastAsia"/>
          <w:sz w:val="24"/>
          <w:szCs w:val="24"/>
          <w:lang w:eastAsia="zh-CN"/>
        </w:rPr>
        <w:instrText xml:space="preserve"> HYPERLINK \l _Toc28161 </w:instrText>
      </w:r>
      <w:r>
        <w:rPr>
          <w:rFonts w:hint="eastAsia"/>
          <w:sz w:val="24"/>
          <w:szCs w:val="24"/>
          <w:lang w:eastAsia="zh-CN"/>
        </w:rPr>
        <w:fldChar w:fldCharType="separate"/>
      </w:r>
      <w:r>
        <w:rPr>
          <w:rFonts w:hint="eastAsia"/>
          <w:sz w:val="24"/>
          <w:szCs w:val="24"/>
          <w:lang w:val="en-US" w:eastAsia="zh-CN"/>
        </w:rPr>
        <w:t>5、 活动方式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_Toc28161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9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  <w:lang w:eastAsia="zh-CN"/>
        </w:rPr>
        <w:fldChar w:fldCharType="end"/>
      </w:r>
    </w:p>
    <w:p>
      <w:pPr>
        <w:pStyle w:val="8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fldChar w:fldCharType="begin"/>
      </w:r>
      <w:r>
        <w:rPr>
          <w:rFonts w:hint="eastAsia"/>
          <w:sz w:val="24"/>
          <w:szCs w:val="24"/>
          <w:lang w:eastAsia="zh-CN"/>
        </w:rPr>
        <w:instrText xml:space="preserve"> HYPERLINK \l _Toc19057 </w:instrText>
      </w:r>
      <w:r>
        <w:rPr>
          <w:rFonts w:hint="eastAsia"/>
          <w:sz w:val="24"/>
          <w:szCs w:val="24"/>
          <w:lang w:eastAsia="zh-CN"/>
        </w:rPr>
        <w:fldChar w:fldCharType="separate"/>
      </w:r>
      <w:r>
        <w:rPr>
          <w:rFonts w:hint="eastAsia"/>
          <w:b/>
          <w:bCs/>
          <w:sz w:val="24"/>
          <w:szCs w:val="24"/>
          <w:lang w:val="en-US" w:eastAsia="zh-CN"/>
        </w:rPr>
        <w:t>（六） 读书报告会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_Toc19057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9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  <w:lang w:eastAsia="zh-CN"/>
        </w:rPr>
        <w:fldChar w:fldCharType="end"/>
      </w:r>
    </w:p>
    <w:p>
      <w:pPr>
        <w:pStyle w:val="4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fldChar w:fldCharType="begin"/>
      </w:r>
      <w:r>
        <w:rPr>
          <w:rFonts w:hint="eastAsia"/>
          <w:sz w:val="24"/>
          <w:szCs w:val="24"/>
          <w:lang w:eastAsia="zh-CN"/>
        </w:rPr>
        <w:instrText xml:space="preserve"> HYPERLINK \l _Toc18970 </w:instrText>
      </w:r>
      <w:r>
        <w:rPr>
          <w:rFonts w:hint="eastAsia"/>
          <w:sz w:val="24"/>
          <w:szCs w:val="24"/>
          <w:lang w:eastAsia="zh-CN"/>
        </w:rPr>
        <w:fldChar w:fldCharType="separate"/>
      </w:r>
      <w:r>
        <w:rPr>
          <w:rFonts w:hint="eastAsia"/>
          <w:sz w:val="24"/>
          <w:szCs w:val="24"/>
          <w:lang w:val="en-US" w:eastAsia="zh-CN"/>
        </w:rPr>
        <w:t>1、 活动目的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_Toc18970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9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  <w:lang w:eastAsia="zh-CN"/>
        </w:rPr>
        <w:fldChar w:fldCharType="end"/>
      </w:r>
    </w:p>
    <w:p>
      <w:pPr>
        <w:pStyle w:val="4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fldChar w:fldCharType="begin"/>
      </w:r>
      <w:r>
        <w:rPr>
          <w:rFonts w:hint="eastAsia"/>
          <w:sz w:val="24"/>
          <w:szCs w:val="24"/>
          <w:lang w:eastAsia="zh-CN"/>
        </w:rPr>
        <w:instrText xml:space="preserve"> HYPERLINK \l _Toc22371 </w:instrText>
      </w:r>
      <w:r>
        <w:rPr>
          <w:rFonts w:hint="eastAsia"/>
          <w:sz w:val="24"/>
          <w:szCs w:val="24"/>
          <w:lang w:eastAsia="zh-CN"/>
        </w:rPr>
        <w:fldChar w:fldCharType="separate"/>
      </w:r>
      <w:r>
        <w:rPr>
          <w:rFonts w:hint="eastAsia"/>
          <w:sz w:val="24"/>
          <w:szCs w:val="24"/>
          <w:lang w:val="en-US" w:eastAsia="zh-CN"/>
        </w:rPr>
        <w:t>2、 活动时间及地点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_Toc22371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9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  <w:lang w:eastAsia="zh-CN"/>
        </w:rPr>
        <w:fldChar w:fldCharType="end"/>
      </w:r>
    </w:p>
    <w:p>
      <w:pPr>
        <w:pStyle w:val="4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fldChar w:fldCharType="begin"/>
      </w:r>
      <w:r>
        <w:rPr>
          <w:rFonts w:hint="eastAsia"/>
          <w:sz w:val="24"/>
          <w:szCs w:val="24"/>
          <w:lang w:eastAsia="zh-CN"/>
        </w:rPr>
        <w:instrText xml:space="preserve"> HYPERLINK \l _Toc26921 </w:instrText>
      </w:r>
      <w:r>
        <w:rPr>
          <w:rFonts w:hint="eastAsia"/>
          <w:sz w:val="24"/>
          <w:szCs w:val="24"/>
          <w:lang w:eastAsia="zh-CN"/>
        </w:rPr>
        <w:fldChar w:fldCharType="separate"/>
      </w:r>
      <w:r>
        <w:rPr>
          <w:rFonts w:hint="eastAsia"/>
          <w:sz w:val="24"/>
          <w:szCs w:val="24"/>
          <w:lang w:val="en-US" w:eastAsia="zh-CN"/>
        </w:rPr>
        <w:t>3、活动主讲人及题目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_Toc26921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9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  <w:lang w:eastAsia="zh-CN"/>
        </w:rPr>
        <w:fldChar w:fldCharType="end"/>
      </w:r>
    </w:p>
    <w:p>
      <w:pPr>
        <w:pStyle w:val="8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fldChar w:fldCharType="begin"/>
      </w:r>
      <w:r>
        <w:rPr>
          <w:rFonts w:hint="eastAsia"/>
          <w:sz w:val="24"/>
          <w:szCs w:val="24"/>
          <w:lang w:eastAsia="zh-CN"/>
        </w:rPr>
        <w:instrText xml:space="preserve"> HYPERLINK \l _Toc11172 </w:instrText>
      </w:r>
      <w:r>
        <w:rPr>
          <w:rFonts w:hint="eastAsia"/>
          <w:sz w:val="24"/>
          <w:szCs w:val="24"/>
          <w:lang w:eastAsia="zh-CN"/>
        </w:rPr>
        <w:fldChar w:fldCharType="separate"/>
      </w:r>
      <w:r>
        <w:rPr>
          <w:rFonts w:hint="eastAsia"/>
          <w:b/>
          <w:bCs/>
          <w:sz w:val="24"/>
          <w:szCs w:val="24"/>
          <w:lang w:val="en-US" w:eastAsia="zh-CN"/>
        </w:rPr>
        <w:t>（七） 慕课培训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_Toc11172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9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  <w:lang w:eastAsia="zh-CN"/>
        </w:rPr>
        <w:fldChar w:fldCharType="end"/>
      </w:r>
    </w:p>
    <w:p>
      <w:pPr>
        <w:pStyle w:val="4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fldChar w:fldCharType="begin"/>
      </w:r>
      <w:r>
        <w:rPr>
          <w:rFonts w:hint="eastAsia"/>
          <w:sz w:val="24"/>
          <w:szCs w:val="24"/>
          <w:lang w:eastAsia="zh-CN"/>
        </w:rPr>
        <w:instrText xml:space="preserve"> HYPERLINK \l _Toc20160 </w:instrText>
      </w:r>
      <w:r>
        <w:rPr>
          <w:rFonts w:hint="eastAsia"/>
          <w:sz w:val="24"/>
          <w:szCs w:val="24"/>
          <w:lang w:eastAsia="zh-CN"/>
        </w:rPr>
        <w:fldChar w:fldCharType="separate"/>
      </w:r>
      <w:r>
        <w:rPr>
          <w:rFonts w:hint="eastAsia"/>
          <w:sz w:val="24"/>
          <w:szCs w:val="24"/>
          <w:lang w:val="en-US" w:eastAsia="zh-CN"/>
        </w:rPr>
        <w:t>1、 培训内容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_Toc20160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9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  <w:lang w:eastAsia="zh-CN"/>
        </w:rPr>
        <w:fldChar w:fldCharType="end"/>
      </w:r>
    </w:p>
    <w:p>
      <w:pPr>
        <w:pStyle w:val="4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fldChar w:fldCharType="begin"/>
      </w:r>
      <w:r>
        <w:rPr>
          <w:rFonts w:hint="eastAsia"/>
          <w:sz w:val="24"/>
          <w:szCs w:val="24"/>
          <w:lang w:eastAsia="zh-CN"/>
        </w:rPr>
        <w:instrText xml:space="preserve"> HYPERLINK \l _Toc28660 </w:instrText>
      </w:r>
      <w:r>
        <w:rPr>
          <w:rFonts w:hint="eastAsia"/>
          <w:sz w:val="24"/>
          <w:szCs w:val="24"/>
          <w:lang w:eastAsia="zh-CN"/>
        </w:rPr>
        <w:fldChar w:fldCharType="separate"/>
      </w:r>
      <w:r>
        <w:rPr>
          <w:rFonts w:hint="eastAsia"/>
          <w:sz w:val="24"/>
          <w:szCs w:val="24"/>
          <w:lang w:val="en-US" w:eastAsia="zh-CN"/>
        </w:rPr>
        <w:t>2、 活动时间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_Toc28660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9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  <w:lang w:eastAsia="zh-CN"/>
        </w:rPr>
        <w:fldChar w:fldCharType="end"/>
      </w:r>
    </w:p>
    <w:p>
      <w:pPr>
        <w:pStyle w:val="4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fldChar w:fldCharType="begin"/>
      </w:r>
      <w:r>
        <w:rPr>
          <w:rFonts w:hint="eastAsia"/>
          <w:sz w:val="24"/>
          <w:szCs w:val="24"/>
          <w:lang w:eastAsia="zh-CN"/>
        </w:rPr>
        <w:instrText xml:space="preserve"> HYPERLINK \l _Toc20011 </w:instrText>
      </w:r>
      <w:r>
        <w:rPr>
          <w:rFonts w:hint="eastAsia"/>
          <w:sz w:val="24"/>
          <w:szCs w:val="24"/>
          <w:lang w:eastAsia="zh-CN"/>
        </w:rPr>
        <w:fldChar w:fldCharType="separate"/>
      </w:r>
      <w:r>
        <w:rPr>
          <w:rFonts w:hint="eastAsia"/>
          <w:sz w:val="24"/>
          <w:szCs w:val="24"/>
          <w:lang w:val="en-US" w:eastAsia="zh-CN"/>
        </w:rPr>
        <w:t>3、 活动对象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_Toc20011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9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  <w:lang w:eastAsia="zh-CN"/>
        </w:rPr>
        <w:fldChar w:fldCharType="end"/>
      </w:r>
    </w:p>
    <w:p>
      <w:pPr>
        <w:pStyle w:val="8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fldChar w:fldCharType="begin"/>
      </w:r>
      <w:r>
        <w:rPr>
          <w:rFonts w:hint="eastAsia"/>
          <w:sz w:val="24"/>
          <w:szCs w:val="24"/>
          <w:lang w:eastAsia="zh-CN"/>
        </w:rPr>
        <w:instrText xml:space="preserve"> HYPERLINK \l _Toc2493 </w:instrText>
      </w:r>
      <w:r>
        <w:rPr>
          <w:rFonts w:hint="eastAsia"/>
          <w:sz w:val="24"/>
          <w:szCs w:val="24"/>
          <w:lang w:eastAsia="zh-CN"/>
        </w:rPr>
        <w:fldChar w:fldCharType="separate"/>
      </w:r>
      <w:r>
        <w:rPr>
          <w:rFonts w:hint="eastAsia"/>
          <w:b/>
          <w:bCs/>
          <w:sz w:val="24"/>
          <w:szCs w:val="24"/>
          <w:lang w:val="en-US" w:eastAsia="zh-CN"/>
        </w:rPr>
        <w:t>（八） 知网培训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_Toc2493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9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  <w:lang w:eastAsia="zh-CN"/>
        </w:rPr>
        <w:fldChar w:fldCharType="end"/>
      </w:r>
    </w:p>
    <w:p>
      <w:pPr>
        <w:pStyle w:val="4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fldChar w:fldCharType="begin"/>
      </w:r>
      <w:r>
        <w:rPr>
          <w:rFonts w:hint="eastAsia"/>
          <w:sz w:val="24"/>
          <w:szCs w:val="24"/>
          <w:lang w:eastAsia="zh-CN"/>
        </w:rPr>
        <w:instrText xml:space="preserve"> HYPERLINK \l _Toc16723 </w:instrText>
      </w:r>
      <w:r>
        <w:rPr>
          <w:rFonts w:hint="eastAsia"/>
          <w:sz w:val="24"/>
          <w:szCs w:val="24"/>
          <w:lang w:eastAsia="zh-CN"/>
        </w:rPr>
        <w:fldChar w:fldCharType="separate"/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1、 培训主题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_Toc16723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9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  <w:lang w:eastAsia="zh-CN"/>
        </w:rPr>
        <w:fldChar w:fldCharType="end"/>
      </w:r>
    </w:p>
    <w:p>
      <w:pPr>
        <w:pStyle w:val="4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fldChar w:fldCharType="begin"/>
      </w:r>
      <w:r>
        <w:rPr>
          <w:rFonts w:hint="eastAsia"/>
          <w:sz w:val="24"/>
          <w:szCs w:val="24"/>
          <w:lang w:eastAsia="zh-CN"/>
        </w:rPr>
        <w:instrText xml:space="preserve"> HYPERLINK \l _Toc21724 </w:instrText>
      </w:r>
      <w:r>
        <w:rPr>
          <w:rFonts w:hint="eastAsia"/>
          <w:sz w:val="24"/>
          <w:szCs w:val="24"/>
          <w:lang w:eastAsia="zh-CN"/>
        </w:rPr>
        <w:fldChar w:fldCharType="separate"/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2、 活动时间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_Toc21724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10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  <w:lang w:eastAsia="zh-CN"/>
        </w:rPr>
        <w:fldChar w:fldCharType="end"/>
      </w:r>
    </w:p>
    <w:p>
      <w:pPr>
        <w:pStyle w:val="4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fldChar w:fldCharType="begin"/>
      </w:r>
      <w:r>
        <w:rPr>
          <w:rFonts w:hint="eastAsia"/>
          <w:sz w:val="24"/>
          <w:szCs w:val="24"/>
          <w:lang w:eastAsia="zh-CN"/>
        </w:rPr>
        <w:instrText xml:space="preserve"> HYPERLINK \l _Toc16339 </w:instrText>
      </w:r>
      <w:r>
        <w:rPr>
          <w:rFonts w:hint="eastAsia"/>
          <w:sz w:val="24"/>
          <w:szCs w:val="24"/>
          <w:lang w:eastAsia="zh-CN"/>
        </w:rPr>
        <w:fldChar w:fldCharType="separate"/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3、 主讲人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_Toc16339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10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  <w:lang w:eastAsia="zh-CN"/>
        </w:rPr>
        <w:fldChar w:fldCharType="end"/>
      </w:r>
    </w:p>
    <w:p>
      <w:pPr>
        <w:pStyle w:val="4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0" w:firstLineChars="0"/>
        <w:jc w:val="both"/>
        <w:textAlignment w:val="auto"/>
        <w:outlineLvl w:val="9"/>
      </w:pPr>
      <w:r>
        <w:rPr>
          <w:rFonts w:hint="eastAsia"/>
          <w:sz w:val="24"/>
          <w:szCs w:val="24"/>
          <w:lang w:eastAsia="zh-CN"/>
        </w:rPr>
        <w:fldChar w:fldCharType="begin"/>
      </w:r>
      <w:r>
        <w:rPr>
          <w:rFonts w:hint="eastAsia"/>
          <w:sz w:val="24"/>
          <w:szCs w:val="24"/>
          <w:lang w:eastAsia="zh-CN"/>
        </w:rPr>
        <w:instrText xml:space="preserve"> HYPERLINK \l _Toc20714 </w:instrText>
      </w:r>
      <w:r>
        <w:rPr>
          <w:rFonts w:hint="eastAsia"/>
          <w:sz w:val="24"/>
          <w:szCs w:val="24"/>
          <w:lang w:eastAsia="zh-CN"/>
        </w:rPr>
        <w:fldChar w:fldCharType="separate"/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4、 活动地点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_Toc20714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10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  <w:lang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0" w:firstLineChars="0"/>
        <w:jc w:val="center"/>
        <w:textAlignment w:val="auto"/>
        <w:outlineLvl w:val="9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0" w:firstLineChars="0"/>
        <w:jc w:val="center"/>
        <w:textAlignment w:val="auto"/>
        <w:outlineLvl w:val="9"/>
        <w:rPr>
          <w:rFonts w:hint="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0" w:firstLineChars="0"/>
        <w:jc w:val="center"/>
        <w:textAlignment w:val="auto"/>
        <w:outlineLvl w:val="9"/>
        <w:rPr>
          <w:rFonts w:hint="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0" w:firstLineChars="0"/>
        <w:jc w:val="center"/>
        <w:textAlignment w:val="auto"/>
        <w:outlineLvl w:val="9"/>
        <w:rPr>
          <w:rFonts w:hint="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0" w:firstLineChars="0"/>
        <w:jc w:val="center"/>
        <w:textAlignment w:val="auto"/>
        <w:outlineLvl w:val="9"/>
        <w:rPr>
          <w:rFonts w:hint="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0" w:firstLineChars="0"/>
        <w:jc w:val="center"/>
        <w:textAlignment w:val="auto"/>
        <w:outlineLvl w:val="9"/>
        <w:rPr>
          <w:rFonts w:hint="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0" w:firstLineChars="0"/>
        <w:jc w:val="center"/>
        <w:textAlignment w:val="auto"/>
        <w:outlineLvl w:val="9"/>
        <w:rPr>
          <w:rFonts w:hint="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0" w:firstLineChars="0"/>
        <w:jc w:val="center"/>
        <w:textAlignment w:val="auto"/>
        <w:outlineLvl w:val="9"/>
        <w:rPr>
          <w:rFonts w:hint="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0" w:firstLineChars="0"/>
        <w:jc w:val="center"/>
        <w:textAlignment w:val="auto"/>
        <w:outlineLvl w:val="9"/>
        <w:rPr>
          <w:rFonts w:hint="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0" w:firstLineChars="0"/>
        <w:jc w:val="center"/>
        <w:textAlignment w:val="auto"/>
        <w:outlineLvl w:val="9"/>
        <w:rPr>
          <w:rFonts w:hint="eastAsia"/>
          <w:sz w:val="24"/>
          <w:szCs w:val="24"/>
          <w:lang w:eastAsia="zh-CN"/>
        </w:rPr>
      </w:pPr>
    </w:p>
    <w:p>
      <w:pPr>
        <w:pStyle w:val="13"/>
        <w:numPr>
          <w:ilvl w:val="0"/>
          <w:numId w:val="1"/>
        </w:numPr>
        <w:spacing w:line="500" w:lineRule="exact"/>
        <w:ind w:left="0" w:leftChars="0" w:firstLine="0" w:firstLineChars="0"/>
        <w:outlineLvl w:val="0"/>
        <w:rPr>
          <w:sz w:val="28"/>
          <w:szCs w:val="28"/>
        </w:rPr>
      </w:pPr>
      <w:bookmarkStart w:id="11" w:name="_Toc21114"/>
      <w:r>
        <w:rPr>
          <w:rFonts w:hint="eastAsia"/>
          <w:sz w:val="28"/>
          <w:szCs w:val="28"/>
        </w:rPr>
        <w:t>活动目的</w:t>
      </w:r>
      <w:bookmarkEnd w:id="11"/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80" w:firstLineChars="200"/>
        <w:jc w:val="both"/>
        <w:textAlignment w:val="auto"/>
        <w:outlineLvl w:val="9"/>
        <w:rPr>
          <w:sz w:val="28"/>
          <w:szCs w:val="28"/>
        </w:rPr>
      </w:pPr>
      <w:r>
        <w:rPr>
          <w:rFonts w:hint="eastAsia"/>
          <w:sz w:val="28"/>
          <w:szCs w:val="28"/>
        </w:rPr>
        <w:t>伴随着第二十二届世界读书日的到来，</w:t>
      </w:r>
      <w:r>
        <w:rPr>
          <w:rFonts w:hint="eastAsia"/>
          <w:sz w:val="28"/>
          <w:szCs w:val="28"/>
          <w:lang w:eastAsia="zh-CN"/>
        </w:rPr>
        <w:t>长春工业大学人文信息学院</w:t>
      </w:r>
      <w:r>
        <w:rPr>
          <w:rFonts w:hint="eastAsia"/>
          <w:sz w:val="28"/>
          <w:szCs w:val="28"/>
        </w:rPr>
        <w:t>第四届“读书节”系列主题活动</w:t>
      </w:r>
      <w:r>
        <w:rPr>
          <w:rFonts w:hint="eastAsia"/>
          <w:sz w:val="28"/>
          <w:szCs w:val="28"/>
          <w:lang w:eastAsia="zh-CN"/>
        </w:rPr>
        <w:t>即将拉开帷幕</w:t>
      </w:r>
      <w:r>
        <w:rPr>
          <w:rFonts w:hint="eastAsia"/>
          <w:sz w:val="28"/>
          <w:szCs w:val="28"/>
        </w:rPr>
        <w:t>。本届“读书节”以</w:t>
      </w:r>
      <w:r>
        <w:rPr>
          <w:rFonts w:hint="eastAsia"/>
          <w:sz w:val="28"/>
          <w:szCs w:val="28"/>
          <w:lang w:eastAsia="zh-CN"/>
        </w:rPr>
        <w:t>“师生在行动，阅读成习惯；书香满校园，共筑人生梦。”</w:t>
      </w:r>
      <w:r>
        <w:rPr>
          <w:rFonts w:hint="eastAsia"/>
          <w:sz w:val="28"/>
          <w:szCs w:val="28"/>
        </w:rPr>
        <w:t>为主题，围绕学院“两强”人才培养，</w:t>
      </w:r>
      <w:r>
        <w:rPr>
          <w:rFonts w:hint="eastAsia"/>
          <w:sz w:val="28"/>
          <w:szCs w:val="28"/>
          <w:lang w:eastAsia="zh-CN"/>
        </w:rPr>
        <w:t>以</w:t>
      </w:r>
      <w:r>
        <w:rPr>
          <w:rFonts w:hint="eastAsia"/>
          <w:sz w:val="28"/>
          <w:szCs w:val="28"/>
        </w:rPr>
        <w:t>立德树人</w:t>
      </w:r>
      <w:r>
        <w:rPr>
          <w:rFonts w:hint="eastAsia"/>
          <w:sz w:val="28"/>
          <w:szCs w:val="28"/>
          <w:lang w:eastAsia="zh-CN"/>
        </w:rPr>
        <w:t>为根本任务</w:t>
      </w:r>
      <w:r>
        <w:rPr>
          <w:rFonts w:hint="eastAsia"/>
          <w:sz w:val="28"/>
          <w:szCs w:val="28"/>
        </w:rPr>
        <w:t>，以开展读书活动为载体，</w:t>
      </w:r>
      <w:r>
        <w:rPr>
          <w:rFonts w:hint="eastAsia"/>
          <w:sz w:val="28"/>
          <w:szCs w:val="28"/>
          <w:lang w:eastAsia="zh-CN"/>
        </w:rPr>
        <w:t>以</w:t>
      </w:r>
      <w:r>
        <w:rPr>
          <w:rFonts w:hint="eastAsia"/>
          <w:sz w:val="28"/>
          <w:szCs w:val="28"/>
        </w:rPr>
        <w:t>组织和引导读者养成“爱读书、读好书</w:t>
      </w:r>
      <w:r>
        <w:rPr>
          <w:rFonts w:hint="eastAsia"/>
          <w:sz w:val="28"/>
          <w:szCs w:val="28"/>
          <w:lang w:eastAsia="zh-CN"/>
        </w:rPr>
        <w:t>、善读书</w:t>
      </w:r>
      <w:r>
        <w:rPr>
          <w:rFonts w:hint="eastAsia"/>
          <w:sz w:val="28"/>
          <w:szCs w:val="28"/>
        </w:rPr>
        <w:t>”的阅读习惯和讲奉献、讲诚信的行为习惯</w:t>
      </w:r>
      <w:r>
        <w:rPr>
          <w:rFonts w:hint="eastAsia"/>
          <w:sz w:val="28"/>
          <w:szCs w:val="28"/>
          <w:lang w:eastAsia="zh-CN"/>
        </w:rPr>
        <w:t>为目标</w:t>
      </w:r>
      <w:r>
        <w:rPr>
          <w:rFonts w:hint="eastAsia"/>
          <w:sz w:val="28"/>
          <w:szCs w:val="28"/>
        </w:rPr>
        <w:t>，使读者在阅读中丰富知识、开拓视野、学会思考、快乐生活。</w:t>
      </w:r>
    </w:p>
    <w:p>
      <w:pPr>
        <w:pStyle w:val="13"/>
        <w:numPr>
          <w:ilvl w:val="0"/>
          <w:numId w:val="1"/>
        </w:numPr>
        <w:spacing w:line="500" w:lineRule="exact"/>
        <w:ind w:left="0" w:leftChars="0" w:firstLine="0" w:firstLineChars="0"/>
        <w:outlineLvl w:val="0"/>
        <w:rPr>
          <w:sz w:val="28"/>
          <w:szCs w:val="28"/>
        </w:rPr>
      </w:pPr>
      <w:bookmarkStart w:id="12" w:name="_Toc31531"/>
      <w:r>
        <w:rPr>
          <w:rFonts w:hint="eastAsia"/>
          <w:sz w:val="28"/>
          <w:szCs w:val="28"/>
        </w:rPr>
        <w:t>活动主题</w:t>
      </w:r>
      <w:bookmarkEnd w:id="12"/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师生在行动，阅读成习惯；书香满校园，共筑人生梦。</w:t>
      </w:r>
    </w:p>
    <w:p>
      <w:pPr>
        <w:pStyle w:val="13"/>
        <w:numPr>
          <w:ilvl w:val="0"/>
          <w:numId w:val="1"/>
        </w:numPr>
        <w:spacing w:line="500" w:lineRule="exact"/>
        <w:ind w:left="0" w:leftChars="0" w:firstLine="0" w:firstLineChars="0"/>
        <w:outlineLvl w:val="0"/>
        <w:rPr>
          <w:sz w:val="28"/>
          <w:szCs w:val="28"/>
        </w:rPr>
      </w:pPr>
      <w:bookmarkStart w:id="13" w:name="_Toc32423"/>
      <w:r>
        <w:rPr>
          <w:rFonts w:hint="eastAsia"/>
          <w:sz w:val="28"/>
          <w:szCs w:val="28"/>
        </w:rPr>
        <w:t>活动时间、地点及对象</w:t>
      </w:r>
      <w:bookmarkEnd w:id="1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活动时间：2017年4月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left"/>
        <w:textAlignment w:val="auto"/>
        <w:outlineLvl w:val="9"/>
        <w:rPr>
          <w:sz w:val="28"/>
          <w:szCs w:val="28"/>
        </w:rPr>
      </w:pPr>
      <w:r>
        <w:rPr>
          <w:rFonts w:hint="eastAsia"/>
          <w:sz w:val="28"/>
          <w:szCs w:val="28"/>
        </w:rPr>
        <w:t>活动地点：长春工业大学人文信息学院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left"/>
        <w:textAlignment w:val="auto"/>
        <w:outlineLvl w:val="9"/>
        <w:rPr>
          <w:sz w:val="28"/>
          <w:szCs w:val="28"/>
        </w:rPr>
      </w:pPr>
      <w:r>
        <w:rPr>
          <w:rFonts w:hint="eastAsia"/>
          <w:sz w:val="28"/>
          <w:szCs w:val="28"/>
        </w:rPr>
        <w:t>活动对象：全院读者</w:t>
      </w:r>
    </w:p>
    <w:p>
      <w:pPr>
        <w:pStyle w:val="13"/>
        <w:numPr>
          <w:ilvl w:val="0"/>
          <w:numId w:val="1"/>
        </w:numPr>
        <w:spacing w:line="500" w:lineRule="exact"/>
        <w:ind w:left="0" w:leftChars="0" w:firstLine="0" w:firstLineChars="0"/>
        <w:outlineLvl w:val="0"/>
        <w:rPr>
          <w:sz w:val="28"/>
          <w:szCs w:val="28"/>
        </w:rPr>
      </w:pPr>
      <w:bookmarkStart w:id="14" w:name="_Toc503"/>
      <w:r>
        <w:rPr>
          <w:rFonts w:hint="eastAsia"/>
          <w:sz w:val="28"/>
          <w:szCs w:val="28"/>
        </w:rPr>
        <w:t>活动宣传</w:t>
      </w:r>
      <w:bookmarkEnd w:id="14"/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sz w:val="28"/>
          <w:szCs w:val="28"/>
        </w:rPr>
      </w:pPr>
      <w:r>
        <w:rPr>
          <w:rFonts w:hint="eastAsia"/>
          <w:sz w:val="28"/>
          <w:szCs w:val="28"/>
        </w:rPr>
        <w:t>网站、海报、微信公众平台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sz w:val="28"/>
          <w:szCs w:val="28"/>
        </w:rPr>
      </w:pPr>
      <w:r>
        <w:rPr>
          <w:rFonts w:hint="eastAsia"/>
          <w:sz w:val="28"/>
          <w:szCs w:val="28"/>
        </w:rPr>
        <w:t>各系宣传及动员</w:t>
      </w:r>
    </w:p>
    <w:p>
      <w:pPr>
        <w:pStyle w:val="13"/>
        <w:numPr>
          <w:ilvl w:val="0"/>
          <w:numId w:val="1"/>
        </w:numPr>
        <w:spacing w:line="500" w:lineRule="exact"/>
        <w:ind w:left="0" w:leftChars="0" w:firstLine="0" w:firstLineChars="0"/>
        <w:outlineLvl w:val="0"/>
        <w:rPr>
          <w:sz w:val="28"/>
          <w:szCs w:val="28"/>
        </w:rPr>
      </w:pPr>
      <w:bookmarkStart w:id="15" w:name="_Toc31597"/>
      <w:r>
        <w:rPr>
          <w:rFonts w:hint="eastAsia"/>
          <w:sz w:val="28"/>
          <w:szCs w:val="28"/>
        </w:rPr>
        <w:t>活动内容</w:t>
      </w:r>
      <w:bookmarkEnd w:id="15"/>
    </w:p>
    <w:p>
      <w:pPr>
        <w:pStyle w:val="13"/>
        <w:numPr>
          <w:ilvl w:val="0"/>
          <w:numId w:val="0"/>
        </w:numPr>
        <w:spacing w:line="500" w:lineRule="exact"/>
        <w:ind w:leftChars="0"/>
        <w:outlineLvl w:val="0"/>
        <w:rPr>
          <w:sz w:val="28"/>
          <w:szCs w:val="28"/>
        </w:rPr>
      </w:pPr>
    </w:p>
    <w:p>
      <w:pPr>
        <w:pStyle w:val="13"/>
        <w:numPr>
          <w:ilvl w:val="0"/>
          <w:numId w:val="3"/>
        </w:numPr>
        <w:spacing w:line="500" w:lineRule="exact"/>
        <w:ind w:left="0" w:leftChars="0" w:firstLine="0" w:firstLineChars="0"/>
        <w:outlineLvl w:val="1"/>
        <w:rPr>
          <w:b/>
          <w:bCs/>
          <w:sz w:val="28"/>
          <w:szCs w:val="28"/>
        </w:rPr>
      </w:pPr>
      <w:bookmarkStart w:id="16" w:name="_Toc16073"/>
      <w:r>
        <w:rPr>
          <w:rFonts w:hint="eastAsia"/>
          <w:b/>
          <w:bCs/>
          <w:sz w:val="28"/>
          <w:szCs w:val="28"/>
        </w:rPr>
        <w:t>主题展板</w:t>
      </w:r>
      <w:bookmarkEnd w:id="16"/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制作以“阅读守护信仰，思想引领方向，青春遇上经典，书香传遍校园”为主题的“读书节”宣传展板。</w:t>
      </w:r>
    </w:p>
    <w:p>
      <w:pPr>
        <w:pStyle w:val="13"/>
        <w:numPr>
          <w:ilvl w:val="0"/>
          <w:numId w:val="0"/>
        </w:numPr>
        <w:spacing w:line="500" w:lineRule="exact"/>
        <w:ind w:leftChars="0"/>
        <w:outlineLvl w:val="2"/>
        <w:rPr>
          <w:rFonts w:hint="eastAsia"/>
          <w:sz w:val="28"/>
          <w:szCs w:val="28"/>
          <w:lang w:val="en-US" w:eastAsia="zh-CN"/>
        </w:rPr>
      </w:pPr>
      <w:bookmarkStart w:id="17" w:name="_Toc30634"/>
      <w:r>
        <w:rPr>
          <w:rFonts w:hint="eastAsia"/>
          <w:sz w:val="28"/>
          <w:szCs w:val="28"/>
          <w:lang w:val="en-US" w:eastAsia="zh-CN"/>
        </w:rPr>
        <w:t>1、展出时间</w:t>
      </w:r>
      <w:bookmarkEnd w:id="17"/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2017年4月20日</w:t>
      </w:r>
    </w:p>
    <w:p>
      <w:pPr>
        <w:pStyle w:val="13"/>
        <w:numPr>
          <w:ilvl w:val="0"/>
          <w:numId w:val="0"/>
        </w:numPr>
        <w:spacing w:line="500" w:lineRule="exact"/>
        <w:ind w:leftChars="0"/>
        <w:outlineLvl w:val="2"/>
        <w:rPr>
          <w:rFonts w:hint="eastAsia"/>
          <w:sz w:val="28"/>
          <w:szCs w:val="28"/>
          <w:lang w:val="en-US" w:eastAsia="zh-CN"/>
        </w:rPr>
      </w:pPr>
      <w:bookmarkStart w:id="18" w:name="_Toc19868"/>
      <w:r>
        <w:rPr>
          <w:rFonts w:hint="eastAsia"/>
          <w:sz w:val="28"/>
          <w:szCs w:val="28"/>
          <w:lang w:val="en-US" w:eastAsia="zh-CN"/>
        </w:rPr>
        <w:t>2、展出地点</w:t>
      </w:r>
      <w:bookmarkEnd w:id="18"/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院部一楼大厅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</w:p>
    <w:p>
      <w:pPr>
        <w:pStyle w:val="13"/>
        <w:numPr>
          <w:ilvl w:val="0"/>
          <w:numId w:val="3"/>
        </w:numPr>
        <w:spacing w:line="500" w:lineRule="exact"/>
        <w:ind w:left="0" w:leftChars="0" w:firstLine="0" w:firstLineChars="0"/>
        <w:outlineLvl w:val="1"/>
        <w:rPr>
          <w:b/>
          <w:bCs/>
          <w:sz w:val="28"/>
          <w:szCs w:val="28"/>
        </w:rPr>
      </w:pPr>
      <w:bookmarkStart w:id="19" w:name="_Toc28085"/>
      <w:r>
        <w:rPr>
          <w:rFonts w:hint="eastAsia"/>
          <w:b/>
          <w:bCs/>
          <w:sz w:val="28"/>
          <w:szCs w:val="28"/>
          <w:lang w:eastAsia="zh-CN"/>
        </w:rPr>
        <w:t>智慧阅读</w:t>
      </w:r>
      <w:bookmarkEnd w:id="19"/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2"/>
        <w:rPr>
          <w:rFonts w:hint="eastAsia"/>
          <w:sz w:val="28"/>
          <w:szCs w:val="28"/>
          <w:lang w:val="en-US" w:eastAsia="zh-CN"/>
        </w:rPr>
      </w:pPr>
      <w:bookmarkStart w:id="20" w:name="_Toc31880"/>
      <w:r>
        <w:rPr>
          <w:rFonts w:hint="eastAsia"/>
          <w:sz w:val="28"/>
          <w:szCs w:val="28"/>
          <w:lang w:val="en-US" w:eastAsia="zh-CN"/>
        </w:rPr>
        <w:t>活动目的</w:t>
      </w:r>
      <w:bookmarkEnd w:id="2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通过</w:t>
      </w:r>
      <w:r>
        <w:rPr>
          <w:rFonts w:hint="eastAsia"/>
          <w:sz w:val="28"/>
          <w:szCs w:val="28"/>
          <w:lang w:eastAsia="zh-CN"/>
        </w:rPr>
        <w:t>智慧阅读</w:t>
      </w:r>
      <w:r>
        <w:rPr>
          <w:rFonts w:hint="eastAsia"/>
          <w:sz w:val="28"/>
          <w:szCs w:val="28"/>
        </w:rPr>
        <w:t>促进师生自主学习的能力，提高自身综合素质。在</w:t>
      </w:r>
      <w:r>
        <w:rPr>
          <w:rFonts w:hint="eastAsia"/>
          <w:sz w:val="28"/>
          <w:szCs w:val="28"/>
          <w:lang w:eastAsia="zh-CN"/>
        </w:rPr>
        <w:t>阅读</w:t>
      </w:r>
      <w:r>
        <w:rPr>
          <w:rFonts w:hint="eastAsia"/>
          <w:sz w:val="28"/>
          <w:szCs w:val="28"/>
        </w:rPr>
        <w:t>过程中提升自我修养，形成要求进步、肯于钻研的学习风气。希望读者们在阅读中思考，在思考中阅读，通过分享交流的方式汲取他人的经验，不断完善自己。让读者们切实感受</w:t>
      </w:r>
      <w:r>
        <w:rPr>
          <w:rFonts w:hint="eastAsia"/>
          <w:sz w:val="28"/>
          <w:szCs w:val="28"/>
          <w:lang w:eastAsia="zh-CN"/>
        </w:rPr>
        <w:t>到我读书我成长，我读书我快乐</w:t>
      </w:r>
      <w:r>
        <w:rPr>
          <w:rFonts w:hint="eastAsia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2"/>
        <w:rPr>
          <w:rFonts w:hint="eastAsia"/>
          <w:sz w:val="28"/>
          <w:szCs w:val="28"/>
          <w:lang w:val="en-US" w:eastAsia="zh-CN"/>
        </w:rPr>
      </w:pPr>
      <w:bookmarkStart w:id="21" w:name="_Toc17380"/>
      <w:r>
        <w:rPr>
          <w:rFonts w:hint="eastAsia"/>
          <w:sz w:val="28"/>
          <w:szCs w:val="28"/>
          <w:lang w:val="en-US" w:eastAsia="zh-CN"/>
        </w:rPr>
        <w:t>活动时间及报名时间</w:t>
      </w:r>
      <w:bookmarkEnd w:id="21"/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活动报名时间：2017年3月27日——31日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前期准备时间：2017年4月1日——18日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活动时间安排：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400" w:right="0" w:rightChars="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第一组 2017年4月19日下午1：30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400" w:right="0" w:rightChars="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第二组 2017年4月26日下午1：30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2"/>
        <w:rPr>
          <w:rFonts w:hint="eastAsia"/>
          <w:sz w:val="28"/>
          <w:szCs w:val="28"/>
          <w:lang w:val="en-US" w:eastAsia="zh-CN"/>
        </w:rPr>
      </w:pPr>
      <w:bookmarkStart w:id="22" w:name="_Toc3779"/>
      <w:r>
        <w:rPr>
          <w:rFonts w:hint="eastAsia"/>
          <w:sz w:val="28"/>
          <w:szCs w:val="28"/>
          <w:lang w:val="en-US" w:eastAsia="zh-CN"/>
        </w:rPr>
        <w:t>活动主题</w:t>
      </w:r>
      <w:bookmarkEnd w:id="2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智慧阅读：乐享中传递知识的力量。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2"/>
        <w:rPr>
          <w:rFonts w:hint="eastAsia"/>
          <w:sz w:val="28"/>
          <w:szCs w:val="28"/>
          <w:lang w:val="en-US" w:eastAsia="zh-CN"/>
        </w:rPr>
      </w:pPr>
      <w:bookmarkStart w:id="23" w:name="_Toc5629"/>
      <w:r>
        <w:rPr>
          <w:rFonts w:hint="eastAsia"/>
          <w:sz w:val="28"/>
          <w:szCs w:val="28"/>
          <w:lang w:val="en-US" w:eastAsia="zh-CN"/>
        </w:rPr>
        <w:t>活动地点</w:t>
      </w:r>
      <w:bookmarkEnd w:id="23"/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待定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2"/>
        <w:rPr>
          <w:rFonts w:hint="eastAsia"/>
          <w:sz w:val="28"/>
          <w:szCs w:val="28"/>
          <w:lang w:val="en-US" w:eastAsia="zh-CN"/>
        </w:rPr>
      </w:pPr>
      <w:bookmarkStart w:id="24" w:name="_Toc10426"/>
      <w:r>
        <w:rPr>
          <w:rFonts w:hint="eastAsia"/>
          <w:sz w:val="28"/>
          <w:szCs w:val="28"/>
          <w:lang w:val="en-US" w:eastAsia="zh-CN"/>
        </w:rPr>
        <w:t>活动准备及要求</w:t>
      </w:r>
      <w:bookmarkEnd w:id="24"/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指定阅读书籍：《之江新语》 《习近平谈治国理政》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本次智慧阅读活动方案应在2017年3月27日前下发通知读者，可用张贴海报、图书馆微信平台、网站主页发布等的形式同步下发通知。（通知内容包含活动目的意义、活动时间、地点、活动内容、分组布置、参加对象等内容）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分组布置：以系为小组，每个系限定一名教师和一名学生自愿参加本次智慧阅读活动。各系分别指定一人发言（老师或学生不限），发言材料（含PPT等）将于4月13日统一上交图书馆。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本次智慧阅读活动分两组进行座谈讨论，7个系为一组，每组在规定的时间内共读一本书，在指定时间以座谈讨论会的形式共同交流读后感。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根据活动地点悬挂条幅。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报名结束后通知分组情况。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2"/>
        <w:rPr>
          <w:rFonts w:hint="eastAsia"/>
          <w:sz w:val="28"/>
          <w:szCs w:val="28"/>
          <w:lang w:val="en-US" w:eastAsia="zh-CN"/>
        </w:rPr>
      </w:pPr>
      <w:bookmarkStart w:id="25" w:name="_Toc6003"/>
      <w:r>
        <w:rPr>
          <w:rFonts w:hint="eastAsia"/>
          <w:sz w:val="28"/>
          <w:szCs w:val="28"/>
          <w:lang w:val="en-US" w:eastAsia="zh-CN"/>
        </w:rPr>
        <w:t>活动流程</w:t>
      </w:r>
      <w:bookmarkEnd w:id="25"/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活动现场人员安排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1、主持人一名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2、记录资料保存负责人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3、摄影一名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4、活动前场地布置若干名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活动现场主要流程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100" w:right="0" w:rightChars="0" w:firstLine="480" w:firstLineChars="20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1、由主持人介绍本次智慧阅读的目的和意义。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100" w:right="0" w:rightChars="0" w:firstLine="480" w:firstLineChars="20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2、请图书馆馆长致辞。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100" w:right="0" w:rightChars="0" w:firstLine="480" w:firstLineChars="20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3、请事先准备好的小组代表先交流，自由畅谈自己的读书感想。每位代表发言之后可根据其内容进行提问交流互动。所有代表发言结束后，全体参加座谈的读者进入自由讨论环节，自愿发言参与讨论。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100" w:right="0" w:rightChars="0" w:firstLine="480" w:firstLineChars="20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4、由参会领导小结此次活动情况。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100" w:right="0" w:rightChars="0" w:firstLine="480" w:firstLineChars="20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5、主持人宣布结束。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100" w:right="0" w:rightChars="0" w:firstLine="480" w:firstLineChars="20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6、活动结束后集体合影。</w:t>
      </w:r>
    </w:p>
    <w:p>
      <w:pPr>
        <w:pStyle w:val="13"/>
        <w:numPr>
          <w:ilvl w:val="0"/>
          <w:numId w:val="0"/>
        </w:numPr>
        <w:spacing w:line="500" w:lineRule="exact"/>
        <w:ind w:leftChars="0"/>
        <w:outlineLvl w:val="1"/>
        <w:rPr>
          <w:rFonts w:hint="eastAsia"/>
          <w:sz w:val="28"/>
          <w:szCs w:val="28"/>
        </w:rPr>
      </w:pPr>
    </w:p>
    <w:p>
      <w:pPr>
        <w:pStyle w:val="13"/>
        <w:numPr>
          <w:ilvl w:val="0"/>
          <w:numId w:val="3"/>
        </w:numPr>
        <w:spacing w:line="500" w:lineRule="exact"/>
        <w:ind w:left="0" w:leftChars="0" w:firstLine="0" w:firstLineChars="0"/>
        <w:outlineLvl w:val="1"/>
        <w:rPr>
          <w:rFonts w:hint="eastAsia"/>
          <w:b/>
          <w:bCs/>
          <w:sz w:val="28"/>
          <w:szCs w:val="28"/>
        </w:rPr>
      </w:pPr>
      <w:bookmarkStart w:id="26" w:name="_Toc13798"/>
      <w:r>
        <w:rPr>
          <w:rFonts w:hint="eastAsia"/>
          <w:b/>
          <w:bCs/>
          <w:sz w:val="28"/>
          <w:szCs w:val="28"/>
        </w:rPr>
        <w:t>慕课展映</w:t>
      </w:r>
      <w:bookmarkEnd w:id="26"/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2"/>
        <w:rPr>
          <w:rFonts w:hint="eastAsia"/>
          <w:sz w:val="28"/>
          <w:szCs w:val="28"/>
        </w:rPr>
      </w:pPr>
      <w:bookmarkStart w:id="27" w:name="_Toc15465"/>
      <w:r>
        <w:rPr>
          <w:rFonts w:hint="eastAsia"/>
          <w:sz w:val="28"/>
          <w:szCs w:val="28"/>
          <w:lang w:val="en-US" w:eastAsia="zh-CN"/>
        </w:rPr>
        <w:t>1、</w:t>
      </w:r>
      <w:r>
        <w:rPr>
          <w:rFonts w:hint="eastAsia"/>
          <w:sz w:val="28"/>
          <w:szCs w:val="28"/>
        </w:rPr>
        <w:t>活动目的</w:t>
      </w:r>
      <w:bookmarkEnd w:id="27"/>
    </w:p>
    <w:p>
      <w:pPr>
        <w:pStyle w:val="13"/>
        <w:spacing w:line="500" w:lineRule="exact"/>
        <w:ind w:left="0" w:leftChars="0" w:firstLine="48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当前，我们的阅读方式和学习习惯已发生改变。而“慕课”作为新型在线学习平台，突破时间和空间的限制，把传统的教学过程变成了一种高密度的、“一对一”的“聊天”和互动过程，共享优质资源。可以预见：未来，慕课将对培养终身阅读、终身学习发挥巨大作用。</w:t>
      </w:r>
    </w:p>
    <w:p>
      <w:pPr>
        <w:pStyle w:val="13"/>
        <w:spacing w:line="500" w:lineRule="exact"/>
        <w:ind w:left="0" w:leftChars="0" w:firstLine="48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目前，我院已引进超星慕课260余门，本次慕课展映选取四门课程。希望通过观看课程，让学生了解中国传统文化；掌握口才艺术与社交礼仪；在比较、分析、批判、借鉴的基础上，树立正确价值观、打磨道德品格、完善法律素养，形成优秀的人格，用积极心态快乐学习，享受阅读！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2"/>
        <w:rPr>
          <w:rFonts w:hint="eastAsia"/>
          <w:sz w:val="28"/>
          <w:szCs w:val="28"/>
        </w:rPr>
      </w:pPr>
      <w:bookmarkStart w:id="28" w:name="_Toc24130"/>
      <w:r>
        <w:rPr>
          <w:rFonts w:hint="eastAsia"/>
          <w:sz w:val="28"/>
          <w:szCs w:val="28"/>
          <w:lang w:val="en-US" w:eastAsia="zh-CN"/>
        </w:rPr>
        <w:t>2、</w:t>
      </w:r>
      <w:r>
        <w:rPr>
          <w:rFonts w:hint="eastAsia"/>
          <w:sz w:val="28"/>
          <w:szCs w:val="28"/>
        </w:rPr>
        <w:t>活动时间</w:t>
      </w:r>
      <w:bookmarkEnd w:id="28"/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2017年</w:t>
      </w:r>
      <w:r>
        <w:rPr>
          <w:rFonts w:hint="eastAsia"/>
          <w:sz w:val="28"/>
          <w:szCs w:val="28"/>
        </w:rPr>
        <w:t>4月5日、4月12日、4月19日、4月26日的下午13：30至15：00。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2"/>
        <w:rPr>
          <w:rFonts w:hint="eastAsia"/>
          <w:sz w:val="28"/>
          <w:szCs w:val="28"/>
        </w:rPr>
      </w:pPr>
      <w:bookmarkStart w:id="29" w:name="_Toc1984"/>
      <w:r>
        <w:rPr>
          <w:rFonts w:hint="eastAsia"/>
          <w:sz w:val="28"/>
          <w:szCs w:val="28"/>
          <w:lang w:val="en-US" w:eastAsia="zh-CN"/>
        </w:rPr>
        <w:t>3、</w:t>
      </w:r>
      <w:r>
        <w:rPr>
          <w:rFonts w:hint="eastAsia"/>
          <w:sz w:val="28"/>
          <w:szCs w:val="28"/>
        </w:rPr>
        <w:t>活动地点</w:t>
      </w:r>
      <w:bookmarkEnd w:id="29"/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图书馆五楼培训室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jc w:val="both"/>
        <w:textAlignment w:val="auto"/>
        <w:outlineLvl w:val="2"/>
        <w:rPr>
          <w:rFonts w:hint="eastAsia"/>
          <w:sz w:val="28"/>
          <w:szCs w:val="28"/>
        </w:rPr>
      </w:pPr>
      <w:bookmarkStart w:id="30" w:name="_Toc4247"/>
      <w:r>
        <w:rPr>
          <w:rFonts w:hint="eastAsia"/>
          <w:sz w:val="28"/>
          <w:szCs w:val="28"/>
          <w:lang w:val="en-US" w:eastAsia="zh-CN"/>
        </w:rPr>
        <w:t>4、</w:t>
      </w:r>
      <w:r>
        <w:rPr>
          <w:rFonts w:hint="eastAsia"/>
          <w:sz w:val="28"/>
          <w:szCs w:val="28"/>
        </w:rPr>
        <w:t>活动流程</w:t>
      </w:r>
      <w:bookmarkEnd w:id="30"/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840" w:leftChars="0" w:right="0" w:rightChars="0" w:hanging="425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主持人介绍慕课课程主讲人及基本内容。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840" w:leftChars="0" w:right="0" w:rightChars="0" w:hanging="425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开始播放课程。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840" w:leftChars="0" w:right="0" w:rightChars="0" w:hanging="425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课程结束，针对课程内容进行交流。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840" w:leftChars="0" w:right="0" w:rightChars="0" w:hanging="425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活动结束，组织离场。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jc w:val="both"/>
        <w:textAlignment w:val="auto"/>
        <w:outlineLvl w:val="2"/>
        <w:rPr>
          <w:rFonts w:hint="eastAsia"/>
          <w:sz w:val="28"/>
          <w:szCs w:val="28"/>
        </w:rPr>
      </w:pPr>
      <w:bookmarkStart w:id="31" w:name="_Toc3787"/>
      <w:r>
        <w:rPr>
          <w:rFonts w:hint="eastAsia"/>
          <w:sz w:val="28"/>
          <w:szCs w:val="28"/>
          <w:lang w:val="en-US" w:eastAsia="zh-CN"/>
        </w:rPr>
        <w:t>5、</w:t>
      </w:r>
      <w:r>
        <w:rPr>
          <w:rFonts w:hint="eastAsia"/>
          <w:sz w:val="28"/>
          <w:szCs w:val="28"/>
        </w:rPr>
        <w:t>活动人数及宣传方式</w:t>
      </w:r>
      <w:bookmarkEnd w:id="31"/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每次展映20至30人，通过网站、微信平台、海报等形式进行招募。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jc w:val="both"/>
        <w:textAlignment w:val="auto"/>
        <w:outlineLvl w:val="2"/>
        <w:rPr>
          <w:rFonts w:hint="eastAsia"/>
          <w:sz w:val="28"/>
          <w:szCs w:val="28"/>
        </w:rPr>
      </w:pPr>
      <w:bookmarkStart w:id="32" w:name="_Toc4085"/>
      <w:r>
        <w:rPr>
          <w:rFonts w:hint="eastAsia"/>
          <w:sz w:val="28"/>
          <w:szCs w:val="28"/>
          <w:lang w:val="en-US" w:eastAsia="zh-CN"/>
        </w:rPr>
        <w:t>6、</w:t>
      </w:r>
      <w:r>
        <w:rPr>
          <w:rFonts w:hint="eastAsia"/>
          <w:sz w:val="28"/>
          <w:szCs w:val="28"/>
        </w:rPr>
        <w:t>展映课程</w:t>
      </w:r>
      <w:bookmarkEnd w:id="32"/>
    </w:p>
    <w:tbl>
      <w:tblPr>
        <w:tblStyle w:val="11"/>
        <w:tblW w:w="8160" w:type="dxa"/>
        <w:jc w:val="center"/>
        <w:tblInd w:w="10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87"/>
        <w:gridCol w:w="39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4187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课程名称</w:t>
            </w:r>
          </w:p>
        </w:tc>
        <w:tc>
          <w:tcPr>
            <w:tcW w:w="3973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主讲人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4187" w:type="dxa"/>
            <w:shd w:val="clear" w:color="auto" w:fill="auto"/>
            <w:vAlign w:val="center"/>
          </w:tcPr>
          <w:p>
            <w:pPr>
              <w:jc w:val="both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《思想道德修养与法律基础》</w:t>
            </w:r>
          </w:p>
        </w:tc>
        <w:tc>
          <w:tcPr>
            <w:tcW w:w="3973" w:type="dxa"/>
            <w:shd w:val="clear" w:color="auto" w:fill="auto"/>
            <w:vAlign w:val="center"/>
          </w:tcPr>
          <w:p>
            <w:pPr>
              <w:jc w:val="both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中央财经大学  冯秀军教授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4187" w:type="dxa"/>
            <w:shd w:val="clear" w:color="auto" w:fill="auto"/>
            <w:vAlign w:val="center"/>
          </w:tcPr>
          <w:p>
            <w:pPr>
              <w:jc w:val="both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《中华传统文化：对话先秦哲学》</w:t>
            </w:r>
          </w:p>
        </w:tc>
        <w:tc>
          <w:tcPr>
            <w:tcW w:w="3973" w:type="dxa"/>
            <w:shd w:val="clear" w:color="auto" w:fill="auto"/>
            <w:vAlign w:val="center"/>
          </w:tcPr>
          <w:p>
            <w:pPr>
              <w:jc w:val="both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山东大学      陈炎教授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4187" w:type="dxa"/>
            <w:shd w:val="clear" w:color="auto" w:fill="auto"/>
            <w:vAlign w:val="center"/>
          </w:tcPr>
          <w:p>
            <w:pPr>
              <w:jc w:val="both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《口才艺术与社交礼仪》</w:t>
            </w:r>
          </w:p>
        </w:tc>
        <w:tc>
          <w:tcPr>
            <w:tcW w:w="3973" w:type="dxa"/>
            <w:shd w:val="clear" w:color="auto" w:fill="auto"/>
            <w:vAlign w:val="center"/>
          </w:tcPr>
          <w:p>
            <w:pPr>
              <w:jc w:val="both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南开大学      艾跃进教授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4187" w:type="dxa"/>
            <w:shd w:val="clear" w:color="auto" w:fill="auto"/>
            <w:vAlign w:val="center"/>
          </w:tcPr>
          <w:p>
            <w:pPr>
              <w:jc w:val="both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《幸福心理学》</w:t>
            </w:r>
          </w:p>
        </w:tc>
        <w:tc>
          <w:tcPr>
            <w:tcW w:w="3973" w:type="dxa"/>
            <w:shd w:val="clear" w:color="auto" w:fill="auto"/>
            <w:vAlign w:val="center"/>
          </w:tcPr>
          <w:p>
            <w:pPr>
              <w:jc w:val="both"/>
              <w:rPr>
                <w:rFonts w:hint="eastAsia"/>
                <w:color w:val="FF000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南京大学      费俊峰教授</w:t>
            </w:r>
          </w:p>
        </w:tc>
      </w:tr>
    </w:tbl>
    <w:p>
      <w:pPr>
        <w:spacing w:line="500" w:lineRule="exact"/>
        <w:ind w:left="0" w:leftChars="0"/>
        <w:rPr>
          <w:sz w:val="28"/>
          <w:szCs w:val="28"/>
        </w:rPr>
      </w:pPr>
    </w:p>
    <w:p>
      <w:pPr>
        <w:pStyle w:val="13"/>
        <w:numPr>
          <w:ilvl w:val="0"/>
          <w:numId w:val="3"/>
        </w:numPr>
        <w:spacing w:line="500" w:lineRule="exact"/>
        <w:ind w:left="0" w:leftChars="0" w:firstLine="0" w:firstLineChars="0"/>
        <w:outlineLvl w:val="1"/>
        <w:rPr>
          <w:b/>
          <w:bCs/>
          <w:sz w:val="28"/>
          <w:szCs w:val="28"/>
        </w:rPr>
      </w:pPr>
      <w:bookmarkStart w:id="33" w:name="_Toc1876"/>
      <w:r>
        <w:rPr>
          <w:rFonts w:hint="eastAsia"/>
          <w:b/>
          <w:bCs/>
          <w:sz w:val="28"/>
          <w:szCs w:val="28"/>
        </w:rPr>
        <w:t>超星培训</w:t>
      </w:r>
      <w:bookmarkEnd w:id="33"/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2"/>
        <w:rPr>
          <w:rFonts w:hint="eastAsia"/>
          <w:sz w:val="28"/>
          <w:szCs w:val="28"/>
          <w:lang w:val="en-US" w:eastAsia="zh-CN"/>
        </w:rPr>
      </w:pPr>
      <w:bookmarkStart w:id="34" w:name="_Toc9740"/>
      <w:r>
        <w:rPr>
          <w:rFonts w:hint="eastAsia"/>
          <w:sz w:val="28"/>
          <w:szCs w:val="28"/>
          <w:lang w:val="en-US" w:eastAsia="zh-CN"/>
        </w:rPr>
        <w:t>培训题目</w:t>
      </w:r>
      <w:bookmarkEnd w:id="34"/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移动阅读时代——云舟介绍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2"/>
        <w:rPr>
          <w:rFonts w:hint="eastAsia"/>
          <w:sz w:val="28"/>
          <w:szCs w:val="28"/>
          <w:lang w:eastAsia="zh-CN"/>
        </w:rPr>
      </w:pPr>
      <w:bookmarkStart w:id="35" w:name="_Toc6937"/>
      <w:r>
        <w:rPr>
          <w:rFonts w:hint="eastAsia"/>
          <w:sz w:val="28"/>
          <w:szCs w:val="28"/>
          <w:lang w:val="en-US" w:eastAsia="zh-CN"/>
        </w:rPr>
        <w:t>2、</w:t>
      </w:r>
      <w:r>
        <w:rPr>
          <w:rFonts w:hint="eastAsia"/>
          <w:sz w:val="28"/>
          <w:szCs w:val="28"/>
          <w:lang w:eastAsia="zh-CN"/>
        </w:rPr>
        <w:t>活动时间</w:t>
      </w:r>
      <w:bookmarkEnd w:id="35"/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4月12日13:30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2"/>
        <w:rPr>
          <w:rFonts w:hint="eastAsia"/>
          <w:sz w:val="28"/>
          <w:szCs w:val="28"/>
          <w:lang w:val="en-US" w:eastAsia="zh-CN"/>
        </w:rPr>
      </w:pPr>
      <w:bookmarkStart w:id="36" w:name="_Toc26951"/>
      <w:r>
        <w:rPr>
          <w:rFonts w:hint="eastAsia"/>
          <w:sz w:val="28"/>
          <w:szCs w:val="28"/>
          <w:lang w:val="en-US" w:eastAsia="zh-CN"/>
        </w:rPr>
        <w:t>3、活动地点</w:t>
      </w:r>
      <w:bookmarkEnd w:id="36"/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电子阅览室</w:t>
      </w:r>
    </w:p>
    <w:p>
      <w:pPr>
        <w:pStyle w:val="13"/>
        <w:numPr>
          <w:ilvl w:val="0"/>
          <w:numId w:val="0"/>
        </w:numPr>
        <w:spacing w:line="500" w:lineRule="exact"/>
        <w:ind w:left="0" w:leftChars="0"/>
        <w:rPr>
          <w:sz w:val="28"/>
          <w:szCs w:val="28"/>
        </w:rPr>
      </w:pPr>
    </w:p>
    <w:p>
      <w:pPr>
        <w:pStyle w:val="13"/>
        <w:numPr>
          <w:ilvl w:val="0"/>
          <w:numId w:val="3"/>
        </w:numPr>
        <w:spacing w:line="500" w:lineRule="exact"/>
        <w:ind w:left="0" w:leftChars="0" w:firstLine="0" w:firstLineChars="0"/>
        <w:outlineLvl w:val="1"/>
        <w:rPr>
          <w:b/>
          <w:bCs/>
          <w:sz w:val="28"/>
          <w:szCs w:val="28"/>
        </w:rPr>
      </w:pPr>
      <w:bookmarkStart w:id="37" w:name="_Toc21486"/>
      <w:r>
        <w:rPr>
          <w:rFonts w:hint="eastAsia"/>
          <w:b/>
          <w:bCs/>
          <w:sz w:val="28"/>
          <w:szCs w:val="28"/>
          <w:lang w:eastAsia="zh-CN"/>
        </w:rPr>
        <w:t>“我们来，与您共分享”分享会活动</w:t>
      </w:r>
      <w:bookmarkEnd w:id="37"/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2"/>
        <w:rPr>
          <w:rFonts w:hint="eastAsia"/>
          <w:sz w:val="28"/>
          <w:szCs w:val="28"/>
          <w:lang w:val="en-US" w:eastAsia="zh-CN"/>
        </w:rPr>
      </w:pPr>
      <w:bookmarkStart w:id="38" w:name="_Toc15578"/>
      <w:r>
        <w:rPr>
          <w:rFonts w:hint="eastAsia"/>
          <w:sz w:val="28"/>
          <w:szCs w:val="28"/>
          <w:lang w:val="en-US" w:eastAsia="zh-CN"/>
        </w:rPr>
        <w:t>活动目的</w:t>
      </w:r>
      <w:bookmarkEnd w:id="38"/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20" w:firstLineChars="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“阅读使人充盈，分享使人快乐”。阅读与分享，都会增加人的满足感和幸福感，所以说，书是人类的朋友。通过阅读，我们倾听大师的声音，探索未知的世界，感受文字的美丽；通过分享，我们将这种书籍给个人带来的影响扩大到一群人，分享不是简单的读书，分享的同时，也是分享人将自己对书的感受，结合书的内容一同传播出去。“我们来，与您共分享”分享会活动，作为读书节系列活动之一，以读书节为契机，以分享知识为桥梁，走进各系，走近师生，进一步增进图书馆与读者的沟通与了解，为阅读推广、为图书馆提供优质服务打下夯实根基。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2"/>
        <w:rPr>
          <w:rFonts w:hint="eastAsia"/>
          <w:sz w:val="28"/>
          <w:szCs w:val="28"/>
          <w:lang w:val="en-US" w:eastAsia="zh-CN"/>
        </w:rPr>
      </w:pPr>
      <w:bookmarkStart w:id="39" w:name="_Toc19999"/>
      <w:r>
        <w:rPr>
          <w:rFonts w:hint="eastAsia"/>
          <w:sz w:val="28"/>
          <w:szCs w:val="28"/>
          <w:lang w:val="en-US" w:eastAsia="zh-CN"/>
        </w:rPr>
        <w:t>活动时间</w:t>
      </w:r>
      <w:bookmarkEnd w:id="39"/>
      <w:r>
        <w:rPr>
          <w:rFonts w:hint="eastAsia"/>
          <w:sz w:val="28"/>
          <w:szCs w:val="28"/>
          <w:lang w:val="en-US" w:eastAsia="zh-CN"/>
        </w:rPr>
        <w:t xml:space="preserve"> </w:t>
      </w:r>
    </w:p>
    <w:p>
      <w:pPr>
        <w:pStyle w:val="13"/>
        <w:numPr>
          <w:ilvl w:val="0"/>
          <w:numId w:val="0"/>
        </w:numPr>
        <w:spacing w:line="500" w:lineRule="exact"/>
        <w:ind w:left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2017年4月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2"/>
        <w:rPr>
          <w:rFonts w:hint="eastAsia"/>
          <w:sz w:val="28"/>
          <w:szCs w:val="28"/>
          <w:lang w:val="en-US" w:eastAsia="zh-CN"/>
        </w:rPr>
      </w:pPr>
      <w:bookmarkStart w:id="40" w:name="_Toc8739"/>
      <w:r>
        <w:rPr>
          <w:rFonts w:hint="eastAsia"/>
          <w:sz w:val="28"/>
          <w:szCs w:val="28"/>
          <w:lang w:val="en-US" w:eastAsia="zh-CN"/>
        </w:rPr>
        <w:t>活动地点</w:t>
      </w:r>
      <w:bookmarkEnd w:id="40"/>
      <w:r>
        <w:rPr>
          <w:rFonts w:hint="eastAsia"/>
          <w:sz w:val="28"/>
          <w:szCs w:val="28"/>
          <w:lang w:val="en-US" w:eastAsia="zh-CN"/>
        </w:rPr>
        <w:t xml:space="preserve"> 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待定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2"/>
        <w:rPr>
          <w:rFonts w:hint="eastAsia"/>
          <w:sz w:val="28"/>
          <w:szCs w:val="28"/>
          <w:lang w:val="en-US" w:eastAsia="zh-CN"/>
        </w:rPr>
      </w:pPr>
      <w:bookmarkStart w:id="41" w:name="_Toc2770"/>
      <w:r>
        <w:rPr>
          <w:rFonts w:hint="eastAsia"/>
          <w:sz w:val="28"/>
          <w:szCs w:val="28"/>
          <w:lang w:val="en-US" w:eastAsia="zh-CN"/>
        </w:rPr>
        <w:t>活动内容</w:t>
      </w:r>
      <w:bookmarkEnd w:id="41"/>
    </w:p>
    <w:p>
      <w:pPr>
        <w:pStyle w:val="13"/>
        <w:numPr>
          <w:ilvl w:val="0"/>
          <w:numId w:val="12"/>
        </w:numPr>
        <w:spacing w:line="500" w:lineRule="exact"/>
        <w:ind w:left="840" w:leftChars="0" w:hanging="425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张旭森：北京清大新洋图书管理系统介绍。</w:t>
      </w:r>
    </w:p>
    <w:p>
      <w:pPr>
        <w:pStyle w:val="13"/>
        <w:numPr>
          <w:ilvl w:val="0"/>
          <w:numId w:val="12"/>
        </w:numPr>
        <w:spacing w:line="500" w:lineRule="exact"/>
        <w:ind w:left="840" w:leftChars="0" w:hanging="425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孟丽丽：成长路上，我们与图书馆结伴同行。</w:t>
      </w:r>
    </w:p>
    <w:p>
      <w:pPr>
        <w:pStyle w:val="13"/>
        <w:numPr>
          <w:ilvl w:val="0"/>
          <w:numId w:val="12"/>
        </w:numPr>
        <w:spacing w:line="500" w:lineRule="exact"/>
        <w:ind w:left="840" w:leftChars="0" w:hanging="425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赵晨烨：图书馆的故事。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2"/>
        <w:rPr>
          <w:rFonts w:hint="eastAsia"/>
          <w:sz w:val="28"/>
          <w:szCs w:val="28"/>
          <w:lang w:val="en-US" w:eastAsia="zh-CN"/>
        </w:rPr>
      </w:pPr>
      <w:bookmarkStart w:id="42" w:name="_Toc28161"/>
      <w:r>
        <w:rPr>
          <w:rFonts w:hint="eastAsia"/>
          <w:sz w:val="28"/>
          <w:szCs w:val="28"/>
          <w:lang w:val="en-US" w:eastAsia="zh-CN"/>
        </w:rPr>
        <w:t>活动方式</w:t>
      </w:r>
      <w:bookmarkEnd w:id="42"/>
    </w:p>
    <w:p>
      <w:pPr>
        <w:pStyle w:val="13"/>
        <w:numPr>
          <w:ilvl w:val="0"/>
          <w:numId w:val="0"/>
        </w:numPr>
        <w:spacing w:line="500" w:lineRule="exact"/>
        <w:ind w:left="415" w:leftChars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主讲人走进各系，与师生分享知识。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1"/>
        <w:rPr>
          <w:rFonts w:hint="eastAsia"/>
          <w:b/>
          <w:bCs/>
          <w:sz w:val="28"/>
          <w:szCs w:val="28"/>
          <w:lang w:val="en-US" w:eastAsia="zh-CN"/>
        </w:rPr>
      </w:pPr>
      <w:bookmarkStart w:id="43" w:name="_Toc19057"/>
      <w:r>
        <w:rPr>
          <w:rFonts w:hint="eastAsia"/>
          <w:b/>
          <w:bCs/>
          <w:sz w:val="28"/>
          <w:szCs w:val="28"/>
          <w:lang w:val="en-US" w:eastAsia="zh-CN"/>
        </w:rPr>
        <w:t>读书报告会</w:t>
      </w:r>
      <w:bookmarkEnd w:id="43"/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2"/>
        <w:rPr>
          <w:rFonts w:hint="eastAsia"/>
          <w:sz w:val="28"/>
          <w:szCs w:val="28"/>
          <w:lang w:val="en-US" w:eastAsia="zh-CN"/>
        </w:rPr>
      </w:pPr>
      <w:bookmarkStart w:id="44" w:name="_Toc18970"/>
      <w:r>
        <w:rPr>
          <w:rFonts w:hint="eastAsia"/>
          <w:sz w:val="28"/>
          <w:szCs w:val="28"/>
          <w:lang w:val="en-US" w:eastAsia="zh-CN"/>
        </w:rPr>
        <w:t>活动目的</w:t>
      </w:r>
      <w:bookmarkEnd w:id="44"/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“读一本好书，就是和许多高尚的人谈话。”（[德] 歌德）。因此，坚持不懈地读书学习，就会树立远大的理想和崇高的奋斗目标，因而就会有终生不衰的前进动力，就会使我们的精神世界得到充实，道德情操得到陶冶，从而使我们的一切言行皆能有益于社会，成为受人欢迎和尊敬的人，成为社会有用的一员。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2"/>
        <w:rPr>
          <w:rFonts w:hint="eastAsia"/>
          <w:sz w:val="28"/>
          <w:szCs w:val="28"/>
          <w:lang w:val="en-US" w:eastAsia="zh-CN"/>
        </w:rPr>
      </w:pPr>
      <w:bookmarkStart w:id="45" w:name="_Toc22371"/>
      <w:r>
        <w:rPr>
          <w:rFonts w:hint="eastAsia"/>
          <w:sz w:val="28"/>
          <w:szCs w:val="28"/>
          <w:lang w:val="en-US" w:eastAsia="zh-CN"/>
        </w:rPr>
        <w:t>活动时间及地点</w:t>
      </w:r>
      <w:bookmarkEnd w:id="45"/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待定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 w:right="0" w:rightChars="0"/>
        <w:jc w:val="both"/>
        <w:textAlignment w:val="auto"/>
        <w:outlineLvl w:val="2"/>
        <w:rPr>
          <w:rFonts w:hint="eastAsia"/>
          <w:sz w:val="28"/>
          <w:szCs w:val="28"/>
          <w:lang w:val="en-US" w:eastAsia="zh-CN"/>
        </w:rPr>
      </w:pPr>
      <w:bookmarkStart w:id="46" w:name="_Toc26921"/>
      <w:r>
        <w:rPr>
          <w:rFonts w:hint="eastAsia"/>
          <w:sz w:val="28"/>
          <w:szCs w:val="28"/>
          <w:lang w:val="en-US" w:eastAsia="zh-CN"/>
        </w:rPr>
        <w:t>3、活动主讲人及题目</w:t>
      </w:r>
      <w:bookmarkEnd w:id="46"/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邀请系主任做主讲人，为读者分享读书心得。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 w:right="0" w:rightChars="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1"/>
        <w:rPr>
          <w:rFonts w:hint="eastAsia"/>
          <w:b/>
          <w:bCs/>
          <w:sz w:val="28"/>
          <w:szCs w:val="28"/>
          <w:lang w:val="en-US" w:eastAsia="zh-CN"/>
        </w:rPr>
      </w:pPr>
      <w:bookmarkStart w:id="47" w:name="_Toc11172"/>
      <w:r>
        <w:rPr>
          <w:rFonts w:hint="eastAsia"/>
          <w:b/>
          <w:bCs/>
          <w:sz w:val="28"/>
          <w:szCs w:val="28"/>
          <w:lang w:val="en-US" w:eastAsia="zh-CN"/>
        </w:rPr>
        <w:t>慕课培训</w:t>
      </w:r>
      <w:bookmarkEnd w:id="47"/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2"/>
        <w:rPr>
          <w:rFonts w:hint="eastAsia"/>
          <w:sz w:val="28"/>
          <w:szCs w:val="28"/>
          <w:lang w:val="en-US" w:eastAsia="zh-CN"/>
        </w:rPr>
      </w:pPr>
      <w:bookmarkStart w:id="48" w:name="_Toc20160"/>
      <w:r>
        <w:rPr>
          <w:rFonts w:hint="eastAsia"/>
          <w:sz w:val="28"/>
          <w:szCs w:val="28"/>
          <w:lang w:val="en-US" w:eastAsia="zh-CN"/>
        </w:rPr>
        <w:t>培训内容</w:t>
      </w:r>
      <w:bookmarkEnd w:id="48"/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混合式教学（翻转课堂） 主讲人：待定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移动端学习通的使用 主讲人：待定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2"/>
        <w:rPr>
          <w:rFonts w:hint="eastAsia"/>
          <w:sz w:val="28"/>
          <w:szCs w:val="28"/>
          <w:lang w:val="en-US" w:eastAsia="zh-CN"/>
        </w:rPr>
      </w:pPr>
      <w:bookmarkStart w:id="49" w:name="_Toc28660"/>
      <w:r>
        <w:rPr>
          <w:rFonts w:hint="eastAsia"/>
          <w:sz w:val="28"/>
          <w:szCs w:val="28"/>
          <w:lang w:val="en-US" w:eastAsia="zh-CN"/>
        </w:rPr>
        <w:t>活动时间</w:t>
      </w:r>
      <w:bookmarkEnd w:id="49"/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2017年4月5日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2"/>
        <w:rPr>
          <w:rFonts w:hint="eastAsia"/>
          <w:sz w:val="28"/>
          <w:szCs w:val="28"/>
          <w:lang w:val="en-US" w:eastAsia="zh-CN"/>
        </w:rPr>
      </w:pPr>
      <w:bookmarkStart w:id="50" w:name="_Toc20011"/>
      <w:r>
        <w:rPr>
          <w:rFonts w:hint="eastAsia"/>
          <w:sz w:val="28"/>
          <w:szCs w:val="28"/>
          <w:lang w:val="en-US" w:eastAsia="zh-CN"/>
        </w:rPr>
        <w:t>活动对象</w:t>
      </w:r>
      <w:bookmarkEnd w:id="50"/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全院教师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1"/>
        <w:rPr>
          <w:rFonts w:hint="eastAsia"/>
          <w:b/>
          <w:bCs/>
          <w:sz w:val="28"/>
          <w:szCs w:val="28"/>
          <w:lang w:val="en-US" w:eastAsia="zh-CN"/>
        </w:rPr>
      </w:pPr>
      <w:bookmarkStart w:id="51" w:name="_Toc14010"/>
      <w:bookmarkStart w:id="52" w:name="_Toc2493"/>
      <w:r>
        <w:rPr>
          <w:rFonts w:hint="eastAsia"/>
          <w:b/>
          <w:bCs/>
          <w:sz w:val="28"/>
          <w:szCs w:val="28"/>
          <w:lang w:val="en-US" w:eastAsia="zh-CN"/>
        </w:rPr>
        <w:t>知网培训</w:t>
      </w:r>
      <w:bookmarkEnd w:id="51"/>
      <w:bookmarkEnd w:id="52"/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2"/>
        <w:rPr>
          <w:rFonts w:hint="eastAsia"/>
          <w:b w:val="0"/>
          <w:bCs w:val="0"/>
          <w:sz w:val="28"/>
          <w:szCs w:val="28"/>
          <w:lang w:val="en-US" w:eastAsia="zh-CN"/>
        </w:rPr>
      </w:pPr>
      <w:bookmarkStart w:id="53" w:name="_Toc3618"/>
      <w:bookmarkStart w:id="54" w:name="_Toc16723"/>
      <w:r>
        <w:rPr>
          <w:rFonts w:hint="eastAsia"/>
          <w:b w:val="0"/>
          <w:bCs w:val="0"/>
          <w:sz w:val="28"/>
          <w:szCs w:val="28"/>
          <w:lang w:val="en-US" w:eastAsia="zh-CN"/>
        </w:rPr>
        <w:t>培训主题</w:t>
      </w:r>
      <w:bookmarkEnd w:id="53"/>
      <w:bookmarkEnd w:id="54"/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200" w:right="0" w:rightChars="0"/>
        <w:jc w:val="both"/>
        <w:textAlignment w:val="auto"/>
        <w:outlineLvl w:val="9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如何利用知网撰写论文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2"/>
        <w:rPr>
          <w:rFonts w:hint="eastAsia"/>
          <w:b w:val="0"/>
          <w:bCs w:val="0"/>
          <w:sz w:val="28"/>
          <w:szCs w:val="28"/>
          <w:lang w:val="en-US" w:eastAsia="zh-CN"/>
        </w:rPr>
      </w:pPr>
      <w:bookmarkStart w:id="55" w:name="_Toc21724"/>
      <w:bookmarkStart w:id="56" w:name="_Toc17537"/>
      <w:r>
        <w:rPr>
          <w:rFonts w:hint="eastAsia"/>
          <w:b w:val="0"/>
          <w:bCs w:val="0"/>
          <w:sz w:val="28"/>
          <w:szCs w:val="28"/>
          <w:lang w:val="en-US" w:eastAsia="zh-CN"/>
        </w:rPr>
        <w:t>活动时间</w:t>
      </w:r>
      <w:bookmarkEnd w:id="55"/>
      <w:bookmarkEnd w:id="56"/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200" w:right="0" w:rightChars="0"/>
        <w:jc w:val="both"/>
        <w:textAlignment w:val="auto"/>
        <w:outlineLvl w:val="9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2017年4月19日 13:30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2"/>
        <w:rPr>
          <w:rFonts w:hint="eastAsia"/>
          <w:b w:val="0"/>
          <w:bCs w:val="0"/>
          <w:sz w:val="28"/>
          <w:szCs w:val="28"/>
          <w:lang w:val="en-US" w:eastAsia="zh-CN"/>
        </w:rPr>
      </w:pPr>
      <w:bookmarkStart w:id="57" w:name="_Toc31374"/>
      <w:bookmarkStart w:id="58" w:name="_Toc16339"/>
      <w:r>
        <w:rPr>
          <w:rFonts w:hint="eastAsia"/>
          <w:b w:val="0"/>
          <w:bCs w:val="0"/>
          <w:sz w:val="28"/>
          <w:szCs w:val="28"/>
          <w:lang w:val="en-US" w:eastAsia="zh-CN"/>
        </w:rPr>
        <w:t>主讲人</w:t>
      </w:r>
      <w:bookmarkEnd w:id="57"/>
      <w:bookmarkEnd w:id="58"/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200" w:right="0" w:rightChars="0"/>
        <w:jc w:val="both"/>
        <w:textAlignment w:val="auto"/>
        <w:outlineLvl w:val="9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中国知网 万钊汝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2"/>
        <w:rPr>
          <w:rFonts w:hint="eastAsia"/>
          <w:b w:val="0"/>
          <w:bCs w:val="0"/>
          <w:sz w:val="28"/>
          <w:szCs w:val="28"/>
          <w:lang w:val="en-US" w:eastAsia="zh-CN"/>
        </w:rPr>
      </w:pPr>
      <w:bookmarkStart w:id="59" w:name="_Toc24598"/>
      <w:bookmarkStart w:id="60" w:name="_Toc20714"/>
      <w:r>
        <w:rPr>
          <w:rFonts w:hint="eastAsia"/>
          <w:b w:val="0"/>
          <w:bCs w:val="0"/>
          <w:sz w:val="28"/>
          <w:szCs w:val="28"/>
          <w:lang w:val="en-US" w:eastAsia="zh-CN"/>
        </w:rPr>
        <w:t>活动地点</w:t>
      </w:r>
      <w:bookmarkEnd w:id="59"/>
      <w:bookmarkEnd w:id="60"/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20" w:leftChars="0" w:right="0" w:rightChars="0"/>
        <w:jc w:val="both"/>
        <w:textAlignment w:val="auto"/>
        <w:outlineLvl w:val="9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电子阅览室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jc w:val="both"/>
        <w:textAlignment w:val="auto"/>
        <w:outlineLvl w:val="9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jc w:val="both"/>
        <w:textAlignment w:val="auto"/>
        <w:outlineLvl w:val="9"/>
        <w:rPr>
          <w:rFonts w:hint="eastAsia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附：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欢迎各位读者把读书体会、读书经验、好的活动方式反馈给我们，我们会在“读书节”过程中，以适当的形式与全院师生共分享。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邮箱：185688285@qq.com。</w:t>
      </w:r>
      <w:bookmarkStart w:id="61" w:name="_GoBack"/>
      <w:bookmarkEnd w:id="61"/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PingFang SC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omanS">
    <w:altName w:val="Palatino Linotype"/>
    <w:panose1 w:val="02000400000000000000"/>
    <w:charset w:val="00"/>
    <w:family w:val="auto"/>
    <w:pitch w:val="default"/>
    <w:sig w:usb0="00000000" w:usb1="00000000" w:usb2="00000000" w:usb3="00000000" w:csb0="000001FF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  <w:font w:name="-apple-system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微软雅黑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309020205020404"/>
    <w:charset w:val="00"/>
    <w:family w:val="auto"/>
    <w:pitch w:val="default"/>
    <w:sig w:usb0="00007A87" w:usb1="80000000" w:usb2="00000008" w:usb3="00000000" w:csb0="400001FF" w:csb1="FFFF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简魏碑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41F21"/>
    <w:multiLevelType w:val="multilevel"/>
    <w:tmpl w:val="11D41F21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8C600CE"/>
    <w:multiLevelType w:val="singleLevel"/>
    <w:tmpl w:val="58C600C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8C6025C"/>
    <w:multiLevelType w:val="singleLevel"/>
    <w:tmpl w:val="58C6025C"/>
    <w:lvl w:ilvl="0" w:tentative="0">
      <w:start w:val="1"/>
      <w:numFmt w:val="decimal"/>
      <w:lvlText w:val="%1)"/>
      <w:lvlJc w:val="left"/>
      <w:pPr>
        <w:ind w:left="425" w:leftChars="0" w:hanging="425" w:firstLineChars="0"/>
      </w:pPr>
      <w:rPr>
        <w:rFonts w:hint="default"/>
      </w:rPr>
    </w:lvl>
  </w:abstractNum>
  <w:abstractNum w:abstractNumId="3">
    <w:nsid w:val="58C602DC"/>
    <w:multiLevelType w:val="singleLevel"/>
    <w:tmpl w:val="58C602DC"/>
    <w:lvl w:ilvl="0" w:tentative="0">
      <w:start w:val="1"/>
      <w:numFmt w:val="decimal"/>
      <w:lvlText w:val="%1)"/>
      <w:lvlJc w:val="left"/>
      <w:pPr>
        <w:ind w:left="425" w:leftChars="0" w:hanging="425" w:firstLineChars="0"/>
      </w:pPr>
      <w:rPr>
        <w:rFonts w:hint="default"/>
      </w:rPr>
    </w:lvl>
  </w:abstractNum>
  <w:abstractNum w:abstractNumId="4">
    <w:nsid w:val="58C787B2"/>
    <w:multiLevelType w:val="singleLevel"/>
    <w:tmpl w:val="58C787B2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58C788A3"/>
    <w:multiLevelType w:val="singleLevel"/>
    <w:tmpl w:val="58C788A3"/>
    <w:lvl w:ilvl="0" w:tentative="0">
      <w:start w:val="3"/>
      <w:numFmt w:val="decimal"/>
      <w:suff w:val="nothing"/>
      <w:lvlText w:val="%1、"/>
      <w:lvlJc w:val="left"/>
    </w:lvl>
  </w:abstractNum>
  <w:abstractNum w:abstractNumId="6">
    <w:nsid w:val="58C89DC5"/>
    <w:multiLevelType w:val="singleLevel"/>
    <w:tmpl w:val="58C89DC5"/>
    <w:lvl w:ilvl="0" w:tentative="0">
      <w:start w:val="6"/>
      <w:numFmt w:val="chineseCounting"/>
      <w:suff w:val="nothing"/>
      <w:lvlText w:val="（%1）"/>
      <w:lvlJc w:val="left"/>
    </w:lvl>
  </w:abstractNum>
  <w:abstractNum w:abstractNumId="7">
    <w:nsid w:val="58C8B435"/>
    <w:multiLevelType w:val="singleLevel"/>
    <w:tmpl w:val="58C8B435"/>
    <w:lvl w:ilvl="0" w:tentative="0">
      <w:start w:val="1"/>
      <w:numFmt w:val="decimal"/>
      <w:suff w:val="nothing"/>
      <w:lvlText w:val="%1、"/>
      <w:lvlJc w:val="left"/>
    </w:lvl>
  </w:abstractNum>
  <w:abstractNum w:abstractNumId="8">
    <w:nsid w:val="58CA0451"/>
    <w:multiLevelType w:val="singleLevel"/>
    <w:tmpl w:val="58CA0451"/>
    <w:lvl w:ilvl="0" w:tentative="0">
      <w:start w:val="7"/>
      <w:numFmt w:val="chineseCounting"/>
      <w:suff w:val="nothing"/>
      <w:lvlText w:val="（%1）"/>
      <w:lvlJc w:val="left"/>
    </w:lvl>
  </w:abstractNum>
  <w:abstractNum w:abstractNumId="9">
    <w:nsid w:val="58CA0483"/>
    <w:multiLevelType w:val="singleLevel"/>
    <w:tmpl w:val="58CA0483"/>
    <w:lvl w:ilvl="0" w:tentative="0">
      <w:start w:val="1"/>
      <w:numFmt w:val="decimal"/>
      <w:suff w:val="nothing"/>
      <w:lvlText w:val="%1、"/>
      <w:lvlJc w:val="left"/>
    </w:lvl>
  </w:abstractNum>
  <w:abstractNum w:abstractNumId="10">
    <w:nsid w:val="58CF8483"/>
    <w:multiLevelType w:val="singleLevel"/>
    <w:tmpl w:val="58CF8483"/>
    <w:lvl w:ilvl="0" w:tentative="0">
      <w:start w:val="1"/>
      <w:numFmt w:val="decimal"/>
      <w:suff w:val="nothing"/>
      <w:lvlText w:val="%1、"/>
      <w:lvlJc w:val="left"/>
    </w:lvl>
  </w:abstractNum>
  <w:abstractNum w:abstractNumId="11">
    <w:nsid w:val="58D0B0FB"/>
    <w:multiLevelType w:val="singleLevel"/>
    <w:tmpl w:val="58D0B0FB"/>
    <w:lvl w:ilvl="0" w:tentative="0">
      <w:start w:val="1"/>
      <w:numFmt w:val="decimal"/>
      <w:lvlText w:val="%1)"/>
      <w:lvlJc w:val="left"/>
      <w:pPr>
        <w:ind w:left="425" w:leftChars="0" w:hanging="425" w:firstLineChars="0"/>
      </w:pPr>
      <w:rPr>
        <w:rFonts w:hint="default"/>
      </w:rPr>
    </w:lvl>
  </w:abstractNum>
  <w:abstractNum w:abstractNumId="12">
    <w:nsid w:val="58D0B1F0"/>
    <w:multiLevelType w:val="singleLevel"/>
    <w:tmpl w:val="58D0B1F0"/>
    <w:lvl w:ilvl="0" w:tentative="0">
      <w:start w:val="1"/>
      <w:numFmt w:val="decimal"/>
      <w:lvlText w:val="%1)"/>
      <w:lvlJc w:val="left"/>
      <w:pPr>
        <w:ind w:left="425" w:leftChars="0" w:hanging="425" w:firstLineChars="0"/>
      </w:pPr>
      <w:rPr>
        <w:rFonts w:hint="default"/>
      </w:rPr>
    </w:lvl>
  </w:abstractNum>
  <w:abstractNum w:abstractNumId="13">
    <w:nsid w:val="58D0B287"/>
    <w:multiLevelType w:val="singleLevel"/>
    <w:tmpl w:val="58D0B287"/>
    <w:lvl w:ilvl="0" w:tentative="0">
      <w:start w:val="1"/>
      <w:numFmt w:val="decimal"/>
      <w:lvlText w:val="%1)"/>
      <w:lvlJc w:val="left"/>
      <w:pPr>
        <w:ind w:left="425" w:leftChars="0" w:hanging="425" w:firstLineChars="0"/>
      </w:pPr>
      <w:rPr>
        <w:rFonts w:hint="default"/>
      </w:rPr>
    </w:lvl>
  </w:abstractNum>
  <w:abstractNum w:abstractNumId="14">
    <w:nsid w:val="58D31FF5"/>
    <w:multiLevelType w:val="singleLevel"/>
    <w:tmpl w:val="58D31FF5"/>
    <w:lvl w:ilvl="0" w:tentative="0">
      <w:start w:val="1"/>
      <w:numFmt w:val="decimal"/>
      <w:lvlText w:val="%1."/>
      <w:lvlJc w:val="left"/>
      <w:pPr>
        <w:ind w:left="425" w:leftChars="0" w:hanging="425" w:firstLineChars="0"/>
      </w:pPr>
      <w:rPr>
        <w:rFonts w:hint="default"/>
      </w:rPr>
    </w:lvl>
  </w:abstractNum>
  <w:abstractNum w:abstractNumId="15">
    <w:nsid w:val="58D33CD7"/>
    <w:multiLevelType w:val="singleLevel"/>
    <w:tmpl w:val="58D33CD7"/>
    <w:lvl w:ilvl="0" w:tentative="0">
      <w:start w:val="1"/>
      <w:numFmt w:val="decimal"/>
      <w:suff w:val="nothing"/>
      <w:lvlText w:val="%1、"/>
      <w:lvlJc w:val="left"/>
    </w:lvl>
  </w:abstractNum>
  <w:abstractNum w:abstractNumId="16">
    <w:nsid w:val="7F215BA9"/>
    <w:multiLevelType w:val="multilevel"/>
    <w:tmpl w:val="7F215BA9"/>
    <w:lvl w:ilvl="0" w:tentative="0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4"/>
  </w:num>
  <w:num w:numId="3">
    <w:abstractNumId w:val="16"/>
  </w:num>
  <w:num w:numId="4">
    <w:abstractNumId w:val="4"/>
  </w:num>
  <w:num w:numId="5">
    <w:abstractNumId w:val="11"/>
  </w:num>
  <w:num w:numId="6">
    <w:abstractNumId w:val="5"/>
  </w:num>
  <w:num w:numId="7">
    <w:abstractNumId w:val="12"/>
  </w:num>
  <w:num w:numId="8">
    <w:abstractNumId w:val="13"/>
  </w:num>
  <w:num w:numId="9">
    <w:abstractNumId w:val="3"/>
  </w:num>
  <w:num w:numId="10">
    <w:abstractNumId w:val="10"/>
  </w:num>
  <w:num w:numId="11">
    <w:abstractNumId w:val="1"/>
  </w:num>
  <w:num w:numId="12">
    <w:abstractNumId w:val="2"/>
  </w:num>
  <w:num w:numId="13">
    <w:abstractNumId w:val="6"/>
  </w:num>
  <w:num w:numId="14">
    <w:abstractNumId w:val="7"/>
  </w:num>
  <w:num w:numId="15">
    <w:abstractNumId w:val="8"/>
  </w:num>
  <w:num w:numId="16">
    <w:abstractNumId w:val="9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563"/>
    <w:rsid w:val="00036CA5"/>
    <w:rsid w:val="0005577B"/>
    <w:rsid w:val="000A3563"/>
    <w:rsid w:val="003220A7"/>
    <w:rsid w:val="00382DE6"/>
    <w:rsid w:val="004F32E5"/>
    <w:rsid w:val="006E71D4"/>
    <w:rsid w:val="00795E99"/>
    <w:rsid w:val="00933A81"/>
    <w:rsid w:val="00AF031C"/>
    <w:rsid w:val="00BC7FC4"/>
    <w:rsid w:val="00CD61FC"/>
    <w:rsid w:val="00EC5709"/>
    <w:rsid w:val="038C764C"/>
    <w:rsid w:val="06BB1F79"/>
    <w:rsid w:val="0B49314A"/>
    <w:rsid w:val="0D5B0694"/>
    <w:rsid w:val="0EC96E6A"/>
    <w:rsid w:val="0EF81A63"/>
    <w:rsid w:val="0F224148"/>
    <w:rsid w:val="10AA6C72"/>
    <w:rsid w:val="10E45AEB"/>
    <w:rsid w:val="13DE3524"/>
    <w:rsid w:val="189179A1"/>
    <w:rsid w:val="19536C63"/>
    <w:rsid w:val="226C2250"/>
    <w:rsid w:val="241A294C"/>
    <w:rsid w:val="26EC4BAF"/>
    <w:rsid w:val="28CF6F41"/>
    <w:rsid w:val="2A2947DC"/>
    <w:rsid w:val="2CC8395D"/>
    <w:rsid w:val="2CFD25D9"/>
    <w:rsid w:val="2EA51391"/>
    <w:rsid w:val="32B806EE"/>
    <w:rsid w:val="34B319D1"/>
    <w:rsid w:val="351743A8"/>
    <w:rsid w:val="38C642E2"/>
    <w:rsid w:val="3A6D7F48"/>
    <w:rsid w:val="3BF2566C"/>
    <w:rsid w:val="3CEA0053"/>
    <w:rsid w:val="3E8F35BD"/>
    <w:rsid w:val="3EED6E06"/>
    <w:rsid w:val="3F0153CF"/>
    <w:rsid w:val="40F91A66"/>
    <w:rsid w:val="41E2140A"/>
    <w:rsid w:val="434573B7"/>
    <w:rsid w:val="47956873"/>
    <w:rsid w:val="4B5D6BF7"/>
    <w:rsid w:val="4B6E3415"/>
    <w:rsid w:val="4C1D2085"/>
    <w:rsid w:val="4C3671F7"/>
    <w:rsid w:val="51E469EC"/>
    <w:rsid w:val="538C2AC7"/>
    <w:rsid w:val="54CF0961"/>
    <w:rsid w:val="56A41A0A"/>
    <w:rsid w:val="574701FB"/>
    <w:rsid w:val="577D5806"/>
    <w:rsid w:val="5A9A6A56"/>
    <w:rsid w:val="5A9C54C2"/>
    <w:rsid w:val="5B1B3EDD"/>
    <w:rsid w:val="5D962986"/>
    <w:rsid w:val="60DA3DE4"/>
    <w:rsid w:val="654A035A"/>
    <w:rsid w:val="6763356A"/>
    <w:rsid w:val="678D34B7"/>
    <w:rsid w:val="69E441D6"/>
    <w:rsid w:val="6ABF6EC7"/>
    <w:rsid w:val="6BC113CE"/>
    <w:rsid w:val="6D47152B"/>
    <w:rsid w:val="6F015B2C"/>
    <w:rsid w:val="70075DDB"/>
    <w:rsid w:val="708F7625"/>
    <w:rsid w:val="72A433F0"/>
    <w:rsid w:val="735272BE"/>
    <w:rsid w:val="77614452"/>
    <w:rsid w:val="78236F65"/>
    <w:rsid w:val="784D78AF"/>
    <w:rsid w:val="78C270FC"/>
    <w:rsid w:val="7ADC531B"/>
    <w:rsid w:val="7B8A24FB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unhideWhenUsed/>
    <w:qFormat/>
    <w:uiPriority w:val="1"/>
  </w:style>
  <w:style w:type="table" w:default="1" w:styleId="1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3"/>
    <w:basedOn w:val="1"/>
    <w:next w:val="1"/>
    <w:unhideWhenUsed/>
    <w:qFormat/>
    <w:uiPriority w:val="39"/>
    <w:pPr>
      <w:ind w:left="840" w:leftChars="400"/>
    </w:p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1"/>
    <w:basedOn w:val="1"/>
    <w:next w:val="1"/>
    <w:unhideWhenUsed/>
    <w:qFormat/>
    <w:uiPriority w:val="39"/>
  </w:style>
  <w:style w:type="paragraph" w:styleId="8">
    <w:name w:val="toc 2"/>
    <w:basedOn w:val="1"/>
    <w:next w:val="1"/>
    <w:unhideWhenUsed/>
    <w:qFormat/>
    <w:uiPriority w:val="39"/>
    <w:pPr>
      <w:ind w:left="420" w:leftChars="200"/>
    </w:pPr>
  </w:style>
  <w:style w:type="paragraph" w:styleId="9">
    <w:name w:val="HTML Preformatted"/>
    <w:basedOn w:val="1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12">
    <w:name w:val="Table Grid"/>
    <w:basedOn w:val="11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paragraph" w:customStyle="1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5">
    <w:name w:val="页脚 Char"/>
    <w:basedOn w:val="10"/>
    <w:link w:val="5"/>
    <w:qFormat/>
    <w:uiPriority w:val="99"/>
    <w:rPr>
      <w:sz w:val="18"/>
      <w:szCs w:val="18"/>
    </w:rPr>
  </w:style>
  <w:style w:type="character" w:customStyle="1" w:styleId="16">
    <w:name w:val="标题 2 Char"/>
    <w:link w:val="3"/>
    <w:qFormat/>
    <w:uiPriority w:val="0"/>
    <w:rPr>
      <w:rFonts w:ascii="Arial" w:hAnsi="Arial" w:eastAsia="黑体"/>
      <w:b/>
      <w:sz w:val="32"/>
    </w:rPr>
  </w:style>
  <w:style w:type="character" w:customStyle="1" w:styleId="17">
    <w:name w:val="标题 1 Char"/>
    <w:link w:val="2"/>
    <w:qFormat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A16F028-E1F3-4845-BFC5-DC9BDE6AF3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131</Words>
  <Characters>748</Characters>
  <Lines>6</Lines>
  <Paragraphs>1</Paragraphs>
  <ScaleCrop>false</ScaleCrop>
  <LinksUpToDate>false</LinksUpToDate>
  <CharactersWithSpaces>878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2017-03-10T06:19:00Z</dcterms:created>
  <dc:creator>KJ</dc:creator>
  <cp:lastModifiedBy>Administrator</cp:lastModifiedBy>
  <cp:lastPrinted>2017-03-24T01:48:00Z</cp:lastPrinted>
  <dcterms:modified xsi:type="dcterms:W3CDTF">2017-03-27T02:29:56Z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